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88D0667" w:rsidR="00E90E49" w:rsidRPr="00974C8E" w:rsidRDefault="00E90E49" w:rsidP="00897FFD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974C8E">
        <w:rPr>
          <w:lang w:val="en-GB"/>
        </w:rPr>
        <w:t>3GPP TSG-RAN WG</w:t>
      </w:r>
      <w:r w:rsidR="008F1C4E" w:rsidRPr="00974C8E">
        <w:rPr>
          <w:lang w:val="en-GB"/>
        </w:rPr>
        <w:t>1</w:t>
      </w:r>
      <w:r w:rsidRPr="00974C8E">
        <w:rPr>
          <w:lang w:val="en-GB"/>
        </w:rPr>
        <w:t xml:space="preserve"> </w:t>
      </w:r>
      <w:r w:rsidR="008F1C4E" w:rsidRPr="00974C8E">
        <w:rPr>
          <w:lang w:val="en-GB"/>
        </w:rPr>
        <w:t xml:space="preserve">Meeting </w:t>
      </w:r>
      <w:r w:rsidRPr="00974C8E">
        <w:rPr>
          <w:lang w:val="en-GB"/>
        </w:rPr>
        <w:t>#</w:t>
      </w:r>
      <w:r w:rsidR="00A611BC" w:rsidRPr="00974C8E">
        <w:rPr>
          <w:lang w:val="en-GB"/>
        </w:rPr>
        <w:t>11</w:t>
      </w:r>
      <w:r w:rsidR="00C15EBB" w:rsidRPr="00974C8E">
        <w:rPr>
          <w:lang w:val="en-GB"/>
        </w:rPr>
        <w:t>6</w:t>
      </w:r>
      <w:r w:rsidRPr="00974C8E">
        <w:rPr>
          <w:lang w:val="en-GB"/>
        </w:rPr>
        <w:tab/>
      </w:r>
      <w:r w:rsidR="006867CB" w:rsidRPr="006867CB">
        <w:rPr>
          <w:sz w:val="32"/>
          <w:szCs w:val="32"/>
          <w:lang w:val="en-GB"/>
        </w:rPr>
        <w:t>R1-2401241</w:t>
      </w:r>
    </w:p>
    <w:p w14:paraId="0CE7B7E6" w14:textId="06A77E86" w:rsidR="00E90E49" w:rsidRPr="00974C8E" w:rsidRDefault="003660BC" w:rsidP="00897FFD">
      <w:pPr>
        <w:pStyle w:val="3GPPHeader"/>
        <w:rPr>
          <w:lang w:val="en-GB"/>
        </w:rPr>
      </w:pPr>
      <w:r w:rsidRPr="00974C8E">
        <w:rPr>
          <w:lang w:val="en-GB"/>
        </w:rPr>
        <w:t>Athens</w:t>
      </w:r>
      <w:r w:rsidR="004A6755" w:rsidRPr="00974C8E">
        <w:rPr>
          <w:lang w:val="en-GB"/>
        </w:rPr>
        <w:t xml:space="preserve">, </w:t>
      </w:r>
      <w:r w:rsidRPr="00974C8E">
        <w:rPr>
          <w:lang w:val="en-GB"/>
        </w:rPr>
        <w:t>Greece</w:t>
      </w:r>
      <w:r w:rsidR="0027144F" w:rsidRPr="00974C8E">
        <w:rPr>
          <w:lang w:val="en-GB"/>
        </w:rPr>
        <w:t xml:space="preserve">, </w:t>
      </w:r>
      <w:r w:rsidRPr="00974C8E">
        <w:rPr>
          <w:lang w:val="en-GB"/>
        </w:rPr>
        <w:t>February 26</w:t>
      </w:r>
      <w:r w:rsidRPr="00974C8E">
        <w:rPr>
          <w:vertAlign w:val="superscript"/>
          <w:lang w:val="en-GB"/>
        </w:rPr>
        <w:t>th</w:t>
      </w:r>
      <w:r w:rsidRPr="00974C8E">
        <w:rPr>
          <w:lang w:val="en-GB"/>
        </w:rPr>
        <w:t xml:space="preserve"> – March 1</w:t>
      </w:r>
      <w:r w:rsidRPr="00974C8E">
        <w:rPr>
          <w:vertAlign w:val="superscript"/>
          <w:lang w:val="en-GB"/>
        </w:rPr>
        <w:t>st</w:t>
      </w:r>
      <w:r w:rsidRPr="00974C8E">
        <w:rPr>
          <w:lang w:val="en-GB"/>
        </w:rPr>
        <w:t xml:space="preserve">, </w:t>
      </w:r>
      <w:r w:rsidR="0027144F" w:rsidRPr="00974C8E">
        <w:rPr>
          <w:lang w:val="en-GB"/>
        </w:rPr>
        <w:t>20</w:t>
      </w:r>
      <w:r w:rsidR="00A611BC" w:rsidRPr="00974C8E">
        <w:rPr>
          <w:lang w:val="en-GB"/>
        </w:rPr>
        <w:t>2</w:t>
      </w:r>
      <w:r w:rsidR="00C15EBB" w:rsidRPr="00974C8E">
        <w:rPr>
          <w:lang w:val="en-GB"/>
        </w:rPr>
        <w:t>4</w:t>
      </w:r>
    </w:p>
    <w:p w14:paraId="3086AC07" w14:textId="77777777" w:rsidR="00E90E49" w:rsidRPr="00974C8E" w:rsidRDefault="00E90E49" w:rsidP="00897FFD">
      <w:pPr>
        <w:pStyle w:val="3GPPHeader"/>
        <w:rPr>
          <w:lang w:val="en-GB"/>
        </w:rPr>
      </w:pPr>
    </w:p>
    <w:p w14:paraId="3982483C" w14:textId="575CB053" w:rsidR="00E90E49" w:rsidRPr="00974C8E" w:rsidRDefault="00E90E49" w:rsidP="00897FFD">
      <w:pPr>
        <w:pStyle w:val="3GPPHeader"/>
        <w:rPr>
          <w:sz w:val="22"/>
          <w:lang w:val="en-GB"/>
        </w:rPr>
      </w:pPr>
      <w:r w:rsidRPr="00974C8E">
        <w:rPr>
          <w:sz w:val="22"/>
          <w:lang w:val="en-GB"/>
        </w:rPr>
        <w:t>Agenda Item:</w:t>
      </w:r>
      <w:r w:rsidRPr="00974C8E">
        <w:rPr>
          <w:sz w:val="22"/>
          <w:lang w:val="en-GB"/>
        </w:rPr>
        <w:tab/>
      </w:r>
      <w:r w:rsidR="00FB7073" w:rsidRPr="00974C8E">
        <w:rPr>
          <w:sz w:val="22"/>
          <w:lang w:val="en-GB"/>
        </w:rPr>
        <w:t>8.</w:t>
      </w:r>
      <w:r w:rsidR="003660BC" w:rsidRPr="00C859A4">
        <w:rPr>
          <w:sz w:val="22"/>
          <w:lang w:val="en-GB"/>
        </w:rPr>
        <w:t>7</w:t>
      </w:r>
    </w:p>
    <w:p w14:paraId="5619E868" w14:textId="77777777" w:rsidR="00E90E49" w:rsidRPr="00974C8E" w:rsidRDefault="003D3C45" w:rsidP="00897FFD">
      <w:pPr>
        <w:pStyle w:val="3GPPHeader"/>
        <w:rPr>
          <w:sz w:val="22"/>
          <w:lang w:val="en-GB"/>
        </w:rPr>
      </w:pPr>
      <w:r w:rsidRPr="00974C8E">
        <w:rPr>
          <w:sz w:val="22"/>
          <w:lang w:val="en-GB"/>
        </w:rPr>
        <w:t>Source:</w:t>
      </w:r>
      <w:r w:rsidR="00E90E49" w:rsidRPr="00974C8E">
        <w:rPr>
          <w:sz w:val="22"/>
          <w:lang w:val="en-GB"/>
        </w:rPr>
        <w:tab/>
      </w:r>
      <w:r w:rsidR="00F64C2B" w:rsidRPr="00974C8E">
        <w:rPr>
          <w:sz w:val="22"/>
          <w:lang w:val="en-GB"/>
        </w:rPr>
        <w:t>Ericsson</w:t>
      </w:r>
    </w:p>
    <w:p w14:paraId="3AF5C9FA" w14:textId="75FCF0BB" w:rsidR="00E90E49" w:rsidRPr="00974C8E" w:rsidRDefault="003D3C45" w:rsidP="00897FFD">
      <w:pPr>
        <w:pStyle w:val="3GPPHeader"/>
        <w:rPr>
          <w:sz w:val="22"/>
          <w:lang w:val="en-GB"/>
        </w:rPr>
      </w:pPr>
      <w:r w:rsidRPr="00974C8E">
        <w:rPr>
          <w:sz w:val="22"/>
          <w:lang w:val="en-GB"/>
        </w:rPr>
        <w:t>Title:</w:t>
      </w:r>
      <w:r w:rsidR="00E90E49" w:rsidRPr="00974C8E">
        <w:rPr>
          <w:sz w:val="22"/>
          <w:lang w:val="en-GB"/>
        </w:rPr>
        <w:tab/>
      </w:r>
      <w:r w:rsidR="00CB5DDD" w:rsidRPr="00CB5DDD">
        <w:rPr>
          <w:sz w:val="22"/>
          <w:lang w:val="en-GB"/>
        </w:rPr>
        <w:t>Maintenance on NR Network-</w:t>
      </w:r>
      <w:r w:rsidR="00CB5DDD">
        <w:rPr>
          <w:sz w:val="22"/>
          <w:lang w:val="en-GB"/>
        </w:rPr>
        <w:t>c</w:t>
      </w:r>
      <w:r w:rsidR="00CB5DDD" w:rsidRPr="00CB5DDD">
        <w:rPr>
          <w:sz w:val="22"/>
          <w:lang w:val="en-GB"/>
        </w:rPr>
        <w:t>ontrolled Repeaters</w:t>
      </w:r>
    </w:p>
    <w:p w14:paraId="025260C1" w14:textId="77777777" w:rsidR="00E90E49" w:rsidRPr="00974C8E" w:rsidRDefault="00E90E49" w:rsidP="00897FFD">
      <w:pPr>
        <w:pStyle w:val="3GPPHeader"/>
        <w:rPr>
          <w:sz w:val="22"/>
          <w:lang w:val="en-GB"/>
        </w:rPr>
      </w:pPr>
      <w:r w:rsidRPr="00974C8E">
        <w:rPr>
          <w:sz w:val="22"/>
          <w:lang w:val="en-GB"/>
        </w:rPr>
        <w:t>Document for:</w:t>
      </w:r>
      <w:r w:rsidRPr="00974C8E">
        <w:rPr>
          <w:sz w:val="22"/>
          <w:lang w:val="en-GB"/>
        </w:rPr>
        <w:tab/>
        <w:t>Discussion, Decision</w:t>
      </w:r>
    </w:p>
    <w:p w14:paraId="2D5672ED" w14:textId="77777777" w:rsidR="00E90E49" w:rsidRPr="00974C8E" w:rsidRDefault="00E90E49" w:rsidP="00897FFD">
      <w:pPr>
        <w:jc w:val="both"/>
        <w:rPr>
          <w:lang w:val="en-GB"/>
        </w:rPr>
      </w:pPr>
    </w:p>
    <w:p w14:paraId="6883CB62" w14:textId="33436E6E" w:rsidR="00E90E49" w:rsidRPr="00974C8E" w:rsidRDefault="00E90E49" w:rsidP="00897FFD">
      <w:pPr>
        <w:pStyle w:val="Heading1"/>
        <w:jc w:val="both"/>
      </w:pPr>
      <w:bookmarkStart w:id="0" w:name="_Ref145428603"/>
      <w:r w:rsidRPr="00974C8E">
        <w:t>Introduction</w:t>
      </w:r>
      <w:bookmarkEnd w:id="0"/>
    </w:p>
    <w:p w14:paraId="231E64EA" w14:textId="133CF548" w:rsidR="00477768" w:rsidRPr="00974C8E" w:rsidRDefault="003867EF" w:rsidP="00897FFD">
      <w:pPr>
        <w:pStyle w:val="BodyText"/>
        <w:rPr>
          <w:lang w:val="en-GB"/>
        </w:rPr>
      </w:pPr>
      <w:r w:rsidRPr="00974C8E">
        <w:rPr>
          <w:lang w:val="en-GB"/>
        </w:rPr>
        <w:t xml:space="preserve">The specification work for the network-controlled repeater was defined in </w:t>
      </w:r>
      <w:r w:rsidRPr="00974C8E">
        <w:rPr>
          <w:highlight w:val="yellow"/>
          <w:lang w:val="en-GB"/>
        </w:rPr>
        <w:fldChar w:fldCharType="begin"/>
      </w:r>
      <w:r w:rsidRPr="00974C8E">
        <w:rPr>
          <w:lang w:val="en-GB"/>
        </w:rPr>
        <w:instrText xml:space="preserve"> REF _Ref146736704 \r \h </w:instrText>
      </w:r>
      <w:r w:rsidRPr="00974C8E">
        <w:rPr>
          <w:highlight w:val="yellow"/>
          <w:lang w:val="en-GB"/>
        </w:rPr>
      </w:r>
      <w:r w:rsidRPr="00974C8E">
        <w:rPr>
          <w:highlight w:val="yellow"/>
          <w:lang w:val="en-GB"/>
        </w:rPr>
        <w:fldChar w:fldCharType="separate"/>
      </w:r>
      <w:r w:rsidR="00070AFE">
        <w:rPr>
          <w:lang w:val="en-GB"/>
        </w:rPr>
        <w:t>[1]</w:t>
      </w:r>
      <w:r w:rsidRPr="00974C8E">
        <w:rPr>
          <w:highlight w:val="yellow"/>
          <w:lang w:val="en-GB"/>
        </w:rPr>
        <w:fldChar w:fldCharType="end"/>
      </w:r>
      <w:r w:rsidRPr="00974C8E">
        <w:rPr>
          <w:lang w:val="en-GB"/>
        </w:rPr>
        <w:t xml:space="preserve">. Below, we present our views on </w:t>
      </w:r>
      <w:r w:rsidR="00D169C8" w:rsidRPr="00974C8E">
        <w:rPr>
          <w:lang w:val="en-GB"/>
        </w:rPr>
        <w:t xml:space="preserve">the </w:t>
      </w:r>
      <w:r w:rsidRPr="00974C8E">
        <w:rPr>
          <w:lang w:val="en-GB"/>
        </w:rPr>
        <w:t>remaining issue related to control-plane signal</w:t>
      </w:r>
      <w:r w:rsidR="00D169C8" w:rsidRPr="00974C8E">
        <w:rPr>
          <w:lang w:val="en-GB"/>
        </w:rPr>
        <w:t>l</w:t>
      </w:r>
      <w:r w:rsidRPr="00974C8E">
        <w:rPr>
          <w:lang w:val="en-GB"/>
        </w:rPr>
        <w:t>ing and procedures for NCR.</w:t>
      </w:r>
    </w:p>
    <w:p w14:paraId="4AAA6F1C" w14:textId="6010DB93" w:rsidR="004D5347" w:rsidRPr="00560565" w:rsidRDefault="004000E8" w:rsidP="003A639D">
      <w:pPr>
        <w:pStyle w:val="Heading1"/>
        <w:jc w:val="both"/>
      </w:pPr>
      <w:bookmarkStart w:id="1" w:name="_Ref178064866"/>
      <w:r w:rsidRPr="00974C8E">
        <w:t>Discussion</w:t>
      </w:r>
      <w:bookmarkEnd w:id="1"/>
    </w:p>
    <w:p w14:paraId="2E625A86" w14:textId="7DB8F617" w:rsidR="00607B14" w:rsidRPr="00974C8E" w:rsidRDefault="00607B14" w:rsidP="00607B14">
      <w:pPr>
        <w:pStyle w:val="Heading2"/>
        <w:jc w:val="both"/>
      </w:pPr>
      <w:r w:rsidRPr="00974C8E">
        <w:t xml:space="preserve">Conflicting </w:t>
      </w:r>
      <w:r w:rsidR="0001518E">
        <w:t>b</w:t>
      </w:r>
      <w:r w:rsidRPr="00974C8E">
        <w:t xml:space="preserve">eam </w:t>
      </w:r>
      <w:r w:rsidR="0001518E">
        <w:t>i</w:t>
      </w:r>
      <w:r w:rsidRPr="00974C8E">
        <w:t xml:space="preserve">ndications within a single DCI format 2_8 and </w:t>
      </w:r>
      <w:r w:rsidR="0001518E">
        <w:t>n</w:t>
      </w:r>
      <w:r w:rsidRPr="00974C8E">
        <w:t xml:space="preserve">umber of </w:t>
      </w:r>
      <w:r w:rsidR="0001518E">
        <w:t>a</w:t>
      </w:r>
      <w:r w:rsidRPr="00974C8E">
        <w:t>ctual fields in DCI 2_8</w:t>
      </w:r>
    </w:p>
    <w:p w14:paraId="11B38206" w14:textId="59DE51A5" w:rsidR="00607B14" w:rsidRPr="00974C8E" w:rsidRDefault="00607B14" w:rsidP="00607B14">
      <w:pPr>
        <w:jc w:val="both"/>
        <w:rPr>
          <w:lang w:val="en-GB" w:eastAsia="ja-JP"/>
        </w:rPr>
      </w:pPr>
      <w:r w:rsidRPr="00974C8E">
        <w:rPr>
          <w:lang w:val="en-GB" w:eastAsia="ja-JP"/>
        </w:rPr>
        <w:t xml:space="preserve">In RAN1#112bis-e meeting, the following agreement has been made regarding how to configure the number of time resource fields in DCI </w:t>
      </w:r>
      <w:r w:rsidRPr="00974C8E">
        <w:rPr>
          <w:lang w:val="en-GB" w:eastAsia="ja-JP"/>
        </w:rPr>
        <w:fldChar w:fldCharType="begin"/>
      </w:r>
      <w:r w:rsidRPr="00974C8E">
        <w:rPr>
          <w:lang w:val="en-GB" w:eastAsia="ja-JP"/>
        </w:rPr>
        <w:instrText xml:space="preserve"> REF _Ref158709520 \w \h </w:instrText>
      </w:r>
      <w:r w:rsidRPr="00974C8E">
        <w:rPr>
          <w:lang w:val="en-GB" w:eastAsia="ja-JP"/>
        </w:rPr>
      </w:r>
      <w:r w:rsidRPr="00974C8E">
        <w:rPr>
          <w:lang w:val="en-GB" w:eastAsia="ja-JP"/>
        </w:rPr>
        <w:fldChar w:fldCharType="separate"/>
      </w:r>
      <w:r w:rsidR="00070AFE">
        <w:rPr>
          <w:lang w:val="en-GB" w:eastAsia="ja-JP"/>
        </w:rPr>
        <w:t>[2]</w:t>
      </w:r>
      <w:r w:rsidRPr="00974C8E">
        <w:rPr>
          <w:lang w:val="en-GB" w:eastAsia="ja-JP"/>
        </w:rPr>
        <w:fldChar w:fldCharType="end"/>
      </w:r>
      <w:r w:rsidRPr="00974C8E">
        <w:rPr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7B14" w:rsidRPr="00974C8E" w14:paraId="5B6333DB" w14:textId="77777777" w:rsidTr="00DE1F5A">
        <w:tc>
          <w:tcPr>
            <w:tcW w:w="9629" w:type="dxa"/>
          </w:tcPr>
          <w:p w14:paraId="2E8FD3E2" w14:textId="77777777" w:rsidR="00607B14" w:rsidRPr="00974C8E" w:rsidRDefault="00607B14" w:rsidP="00DE1F5A">
            <w:pPr>
              <w:rPr>
                <w:rFonts w:eastAsia="Malgun Gothic" w:cs="Times"/>
                <w:b/>
                <w:szCs w:val="20"/>
                <w:lang w:val="en-GB" w:eastAsia="ko-KR"/>
              </w:rPr>
            </w:pPr>
            <w:r w:rsidRPr="00974C8E">
              <w:rPr>
                <w:rFonts w:cs="Times"/>
                <w:b/>
                <w:szCs w:val="20"/>
                <w:highlight w:val="green"/>
                <w:lang w:val="en-GB"/>
              </w:rPr>
              <w:t>Agreement</w:t>
            </w:r>
          </w:p>
          <w:p w14:paraId="5EC04550" w14:textId="77777777" w:rsidR="00607B14" w:rsidRPr="00974C8E" w:rsidRDefault="00607B14" w:rsidP="00DE1F5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lang w:val="en-GB"/>
              </w:rPr>
            </w:pPr>
            <w:r w:rsidRPr="00974C8E">
              <w:rPr>
                <w:rFonts w:ascii="Times" w:hAnsi="Times" w:cs="Times"/>
                <w:color w:val="000000"/>
                <w:sz w:val="20"/>
                <w:szCs w:val="20"/>
                <w:lang w:val="en-GB"/>
              </w:rPr>
              <w:t xml:space="preserve">For the aperiodic beam indication via DCI </w:t>
            </w:r>
            <w:r w:rsidRPr="00974C8E">
              <w:rPr>
                <w:rFonts w:ascii="Times" w:hAnsi="Times" w:cs="Times"/>
                <w:sz w:val="20"/>
                <w:szCs w:val="20"/>
                <w:lang w:val="en-GB"/>
              </w:rPr>
              <w:t xml:space="preserve">5-0, the following option is </w:t>
            </w:r>
            <w:r w:rsidRPr="00974C8E">
              <w:rPr>
                <w:rFonts w:ascii="Times" w:hAnsi="Times" w:cs="Times"/>
                <w:color w:val="000000"/>
                <w:sz w:val="20"/>
                <w:szCs w:val="20"/>
                <w:lang w:val="en-GB"/>
              </w:rPr>
              <w:t>supported:</w:t>
            </w:r>
          </w:p>
          <w:p w14:paraId="11300175" w14:textId="77777777" w:rsidR="00607B14" w:rsidRPr="00974C8E" w:rsidRDefault="00607B14" w:rsidP="00607B14">
            <w:pPr>
              <w:pStyle w:val="ListParagraph"/>
              <w:numPr>
                <w:ilvl w:val="0"/>
                <w:numId w:val="25"/>
              </w:numPr>
              <w:spacing w:line="240" w:lineRule="auto"/>
              <w:ind w:left="641" w:hanging="357"/>
              <w:jc w:val="both"/>
              <w:rPr>
                <w:rFonts w:cs="Times"/>
                <w:lang w:val="en-GB"/>
              </w:rPr>
            </w:pPr>
            <w:r w:rsidRPr="00974C8E">
              <w:rPr>
                <w:rFonts w:cs="Times"/>
                <w:lang w:val="en-GB"/>
              </w:rPr>
              <w:t>Option-4:</w:t>
            </w:r>
          </w:p>
          <w:p w14:paraId="79B48E7D" w14:textId="77777777" w:rsidR="00607B14" w:rsidRPr="00974C8E" w:rsidRDefault="00607B14" w:rsidP="00607B14">
            <w:pPr>
              <w:pStyle w:val="ListParagraph"/>
              <w:numPr>
                <w:ilvl w:val="1"/>
                <w:numId w:val="25"/>
              </w:numPr>
              <w:spacing w:line="240" w:lineRule="auto"/>
              <w:jc w:val="both"/>
              <w:rPr>
                <w:rFonts w:cs="Times"/>
                <w:lang w:val="en-GB"/>
              </w:rPr>
            </w:pPr>
            <w:r w:rsidRPr="00974C8E">
              <w:rPr>
                <w:rFonts w:cs="Times"/>
                <w:color w:val="000000"/>
                <w:lang w:val="en-GB"/>
              </w:rPr>
              <w:t>The DCI </w:t>
            </w:r>
            <w:r w:rsidRPr="00974C8E">
              <w:rPr>
                <w:rFonts w:cs="Times"/>
                <w:lang w:val="en-GB"/>
              </w:rPr>
              <w:t>size of DCI Format 5-0 is implicitly determined by the RRC configuration with the maximum value as 128.</w:t>
            </w:r>
          </w:p>
          <w:p w14:paraId="1ECB38F7" w14:textId="77777777" w:rsidR="00607B14" w:rsidRPr="00974C8E" w:rsidRDefault="00607B14" w:rsidP="00607B14">
            <w:pPr>
              <w:pStyle w:val="ListParagraph"/>
              <w:numPr>
                <w:ilvl w:val="1"/>
                <w:numId w:val="25"/>
              </w:numPr>
              <w:spacing w:line="240" w:lineRule="auto"/>
              <w:jc w:val="both"/>
              <w:rPr>
                <w:lang w:val="en-GB" w:eastAsia="ja-JP"/>
              </w:rPr>
            </w:pPr>
            <w:r w:rsidRPr="00974C8E">
              <w:rPr>
                <w:rFonts w:cs="Times"/>
                <w:lang w:val="en-GB"/>
              </w:rPr>
              <w:t>The [maximum] number of fields for time resource indication (</w:t>
            </w:r>
            <w:proofErr w:type="spellStart"/>
            <w:r w:rsidRPr="00974C8E">
              <w:rPr>
                <w:rFonts w:cs="Times"/>
                <w:lang w:val="en-GB"/>
              </w:rPr>
              <w:t>Tmax</w:t>
            </w:r>
            <w:proofErr w:type="spellEnd"/>
            <w:r w:rsidRPr="00974C8E">
              <w:rPr>
                <w:rFonts w:cs="Times"/>
                <w:lang w:val="en-GB"/>
              </w:rPr>
              <w:t>) is explicitly configured by dedicated RRC parameter with the maximum value as [16] or [32].</w:t>
            </w:r>
          </w:p>
          <w:p w14:paraId="75551067" w14:textId="77777777" w:rsidR="00607B14" w:rsidRPr="00974C8E" w:rsidRDefault="00607B14" w:rsidP="00607B14">
            <w:pPr>
              <w:pStyle w:val="ListParagraph"/>
              <w:numPr>
                <w:ilvl w:val="1"/>
                <w:numId w:val="25"/>
              </w:numPr>
              <w:spacing w:line="240" w:lineRule="auto"/>
              <w:jc w:val="both"/>
              <w:rPr>
                <w:lang w:val="en-GB" w:eastAsia="ja-JP"/>
              </w:rPr>
            </w:pPr>
            <w:r w:rsidRPr="00974C8E">
              <w:rPr>
                <w:rFonts w:cs="Times"/>
                <w:color w:val="000000"/>
                <w:highlight w:val="yellow"/>
                <w:lang w:val="en-GB"/>
              </w:rPr>
              <w:t>FFS: How to support and address an actual number of fields for time resource indication </w:t>
            </w:r>
            <w:r w:rsidRPr="00974C8E">
              <w:rPr>
                <w:rFonts w:cs="Times"/>
                <w:color w:val="FF0000"/>
                <w:highlight w:val="yellow"/>
                <w:lang w:val="en-GB"/>
              </w:rPr>
              <w:t>is</w:t>
            </w:r>
            <w:r w:rsidRPr="00974C8E">
              <w:rPr>
                <w:rFonts w:cs="Times"/>
                <w:color w:val="000000"/>
                <w:highlight w:val="yellow"/>
                <w:lang w:val="en-GB"/>
              </w:rPr>
              <w:t> smaller than the configured maximum number.</w:t>
            </w:r>
          </w:p>
        </w:tc>
      </w:tr>
    </w:tbl>
    <w:p w14:paraId="5C8A0908" w14:textId="3016FB20" w:rsidR="00C63C79" w:rsidRPr="00974C8E" w:rsidRDefault="00C63C79" w:rsidP="003A639D">
      <w:pPr>
        <w:spacing w:before="240"/>
        <w:jc w:val="both"/>
        <w:rPr>
          <w:lang w:val="en-GB" w:eastAsia="ja-JP"/>
        </w:rPr>
      </w:pPr>
      <w:r w:rsidRPr="00974C8E">
        <w:rPr>
          <w:lang w:val="en-GB" w:eastAsia="ja-JP"/>
        </w:rPr>
        <w:t>In</w:t>
      </w:r>
      <w:r w:rsidR="00440253" w:rsidRPr="00974C8E">
        <w:rPr>
          <w:lang w:val="en-GB" w:eastAsia="ja-JP"/>
        </w:rPr>
        <w:t xml:space="preserve"> </w:t>
      </w:r>
      <w:r w:rsidR="00440253" w:rsidRPr="00974C8E">
        <w:rPr>
          <w:lang w:val="en-GB" w:eastAsia="ja-JP"/>
        </w:rPr>
        <w:fldChar w:fldCharType="begin"/>
      </w:r>
      <w:r w:rsidR="00440253" w:rsidRPr="00974C8E">
        <w:rPr>
          <w:lang w:val="en-GB" w:eastAsia="ja-JP"/>
        </w:rPr>
        <w:instrText xml:space="preserve"> REF _Ref158712889 \w \h </w:instrText>
      </w:r>
      <w:r w:rsidR="00440253" w:rsidRPr="00974C8E">
        <w:rPr>
          <w:lang w:val="en-GB" w:eastAsia="ja-JP"/>
        </w:rPr>
      </w:r>
      <w:r w:rsidR="00440253" w:rsidRPr="00974C8E">
        <w:rPr>
          <w:lang w:val="en-GB" w:eastAsia="ja-JP"/>
        </w:rPr>
        <w:fldChar w:fldCharType="separate"/>
      </w:r>
      <w:r w:rsidR="00070AFE">
        <w:rPr>
          <w:lang w:val="en-GB" w:eastAsia="ja-JP"/>
        </w:rPr>
        <w:t>[3]</w:t>
      </w:r>
      <w:r w:rsidR="00440253" w:rsidRPr="00974C8E">
        <w:rPr>
          <w:lang w:val="en-GB" w:eastAsia="ja-JP"/>
        </w:rPr>
        <w:fldChar w:fldCharType="end"/>
      </w:r>
      <w:r w:rsidRPr="00974C8E">
        <w:rPr>
          <w:lang w:val="en-GB" w:eastAsia="ja-JP"/>
        </w:rPr>
        <w:t xml:space="preserve">, the FFS on actual number of fields has been discussed and the moderator concluded that there is an understanding that the NCR-MT will detect/decoding all fields equally and it is up to a gNB to </w:t>
      </w:r>
      <w:r w:rsidRPr="00974C8E">
        <w:rPr>
          <w:i/>
          <w:iCs/>
          <w:lang w:val="en-GB" w:eastAsia="ja-JP"/>
        </w:rPr>
        <w:t>duplicate</w:t>
      </w:r>
      <w:r w:rsidRPr="00974C8E">
        <w:rPr>
          <w:lang w:val="en-GB" w:eastAsia="ja-JP"/>
        </w:rPr>
        <w:t xml:space="preserve"> a configuration.</w:t>
      </w:r>
    </w:p>
    <w:p w14:paraId="51A6A94B" w14:textId="0C1AD985" w:rsidR="00C63C79" w:rsidRPr="00974C8E" w:rsidRDefault="00C63C79" w:rsidP="00C63C79">
      <w:pPr>
        <w:jc w:val="both"/>
        <w:rPr>
          <w:lang w:val="en-GB" w:eastAsia="ja-JP"/>
        </w:rPr>
      </w:pPr>
      <w:r w:rsidRPr="00974C8E">
        <w:rPr>
          <w:lang w:val="en-GB" w:eastAsia="ja-JP"/>
        </w:rPr>
        <w:t>In</w:t>
      </w:r>
      <w:r w:rsidR="00440253" w:rsidRPr="00974C8E">
        <w:rPr>
          <w:lang w:val="en-GB" w:eastAsia="ja-JP"/>
        </w:rPr>
        <w:t xml:space="preserve"> </w:t>
      </w:r>
      <w:r w:rsidR="00440253" w:rsidRPr="00974C8E">
        <w:rPr>
          <w:lang w:val="en-GB" w:eastAsia="ja-JP"/>
        </w:rPr>
        <w:fldChar w:fldCharType="begin"/>
      </w:r>
      <w:r w:rsidR="00440253" w:rsidRPr="00974C8E">
        <w:rPr>
          <w:lang w:val="en-GB" w:eastAsia="ja-JP"/>
        </w:rPr>
        <w:instrText xml:space="preserve"> REF _Ref157505628 \w \h </w:instrText>
      </w:r>
      <w:r w:rsidR="00440253" w:rsidRPr="00974C8E">
        <w:rPr>
          <w:lang w:val="en-GB" w:eastAsia="ja-JP"/>
        </w:rPr>
      </w:r>
      <w:r w:rsidR="00440253" w:rsidRPr="00974C8E">
        <w:rPr>
          <w:lang w:val="en-GB" w:eastAsia="ja-JP"/>
        </w:rPr>
        <w:fldChar w:fldCharType="separate"/>
      </w:r>
      <w:r w:rsidR="00070AFE">
        <w:rPr>
          <w:lang w:val="en-GB" w:eastAsia="ja-JP"/>
        </w:rPr>
        <w:t>[4]</w:t>
      </w:r>
      <w:r w:rsidR="00440253" w:rsidRPr="00974C8E">
        <w:rPr>
          <w:lang w:val="en-GB" w:eastAsia="ja-JP"/>
        </w:rPr>
        <w:fldChar w:fldCharType="end"/>
      </w:r>
      <w:r w:rsidRPr="00974C8E">
        <w:rPr>
          <w:lang w:val="en-GB" w:eastAsia="ja-JP"/>
        </w:rPr>
        <w:t xml:space="preserve">, the discussion on partial duplication was carried on as a duplication of a time resource configuration but with different beam indication within a single DCI 2_8 is an </w:t>
      </w:r>
      <w:r w:rsidRPr="00974C8E">
        <w:rPr>
          <w:i/>
          <w:iCs/>
          <w:lang w:val="en-GB" w:eastAsia="ja-JP"/>
        </w:rPr>
        <w:t>unresolved conflict</w:t>
      </w:r>
      <w:r w:rsidRPr="00974C8E">
        <w:rPr>
          <w:lang w:val="en-GB" w:eastAsia="ja-JP"/>
        </w:rPr>
        <w:t xml:space="preserve">. The case is equivalent to </w:t>
      </w:r>
      <w:r w:rsidRPr="00974C8E">
        <w:rPr>
          <w:rFonts w:eastAsiaTheme="minorEastAsia"/>
          <w:iCs/>
          <w:lang w:val="en-GB"/>
        </w:rPr>
        <w:t>multiple time resources indicated by a DCI format 2_8 overlapping in time</w:t>
      </w:r>
      <w:r w:rsidR="00AD643C" w:rsidRPr="00974C8E">
        <w:rPr>
          <w:rFonts w:eastAsiaTheme="minorEastAsia"/>
          <w:iCs/>
          <w:lang w:val="en-GB"/>
        </w:rPr>
        <w:t xml:space="preserve"> (opposite to </w:t>
      </w:r>
      <w:r w:rsidR="00AD643C" w:rsidRPr="00974C8E">
        <w:rPr>
          <w:lang w:val="en-GB" w:eastAsia="ja-JP"/>
        </w:rPr>
        <w:t>duplication of a time resource</w:t>
      </w:r>
      <w:r w:rsidR="00AD643C" w:rsidRPr="00974C8E">
        <w:rPr>
          <w:rFonts w:eastAsiaTheme="minorEastAsia"/>
          <w:iCs/>
          <w:lang w:val="en-GB"/>
        </w:rPr>
        <w:t>)</w:t>
      </w:r>
      <w:r w:rsidRPr="00974C8E">
        <w:rPr>
          <w:rFonts w:eastAsiaTheme="minorEastAsia"/>
          <w:iCs/>
          <w:lang w:val="en-GB"/>
        </w:rPr>
        <w:t xml:space="preserve"> with different beam indications.</w:t>
      </w:r>
      <w:r w:rsidR="00AD643C" w:rsidRPr="00974C8E">
        <w:rPr>
          <w:rFonts w:eastAsiaTheme="minorEastAsia"/>
          <w:iCs/>
          <w:lang w:val="en-GB"/>
        </w:rPr>
        <w:t xml:space="preserve"> </w:t>
      </w:r>
      <w:r w:rsidR="00AD643C" w:rsidRPr="00974C8E">
        <w:rPr>
          <w:lang w:val="en-GB"/>
        </w:rPr>
        <w:t xml:space="preserve">There is nothing in </w:t>
      </w:r>
      <w:r w:rsidR="009B2591">
        <w:rPr>
          <w:lang w:val="en-GB"/>
        </w:rPr>
        <w:t xml:space="preserve">the </w:t>
      </w:r>
      <w:r w:rsidR="00AD643C" w:rsidRPr="00974C8E">
        <w:rPr>
          <w:lang w:val="en-GB"/>
        </w:rPr>
        <w:t>specification preventing these cases, resulting in ambiguous behavio</w:t>
      </w:r>
      <w:r w:rsidR="00974C8E">
        <w:rPr>
          <w:lang w:val="en-GB"/>
        </w:rPr>
        <w:t>u</w:t>
      </w:r>
      <w:r w:rsidR="00AD643C" w:rsidRPr="00974C8E">
        <w:rPr>
          <w:lang w:val="en-GB"/>
        </w:rPr>
        <w:t>r. Hence it is not an optimization but a potential error case.</w:t>
      </w:r>
      <w:r w:rsidR="005F199A" w:rsidRPr="00974C8E">
        <w:rPr>
          <w:lang w:val="en-GB"/>
        </w:rPr>
        <w:t xml:space="preserve"> One should remember that</w:t>
      </w:r>
      <w:r w:rsidR="005F199A" w:rsidRPr="00974C8E" w:rsidDel="00AD643C">
        <w:rPr>
          <w:lang w:val="en-GB" w:eastAsia="ja-JP"/>
        </w:rPr>
        <w:t xml:space="preserve"> </w:t>
      </w:r>
      <w:r w:rsidR="005F199A" w:rsidRPr="00974C8E">
        <w:rPr>
          <w:lang w:val="en-GB" w:eastAsia="ja-JP"/>
        </w:rPr>
        <w:t xml:space="preserve">for </w:t>
      </w:r>
      <w:r w:rsidR="00AF325A" w:rsidRPr="00974C8E">
        <w:rPr>
          <w:lang w:val="en-GB" w:eastAsia="ja-JP"/>
        </w:rPr>
        <w:t xml:space="preserve">the same </w:t>
      </w:r>
      <w:r w:rsidR="005F199A" w:rsidRPr="00974C8E">
        <w:rPr>
          <w:lang w:val="en-GB" w:eastAsia="ja-JP"/>
        </w:rPr>
        <w:t>reason priorit</w:t>
      </w:r>
      <w:r w:rsidR="009B2591">
        <w:rPr>
          <w:lang w:val="en-GB" w:eastAsia="ja-JP"/>
        </w:rPr>
        <w:t>ization</w:t>
      </w:r>
      <w:r w:rsidR="00AF325A" w:rsidRPr="00974C8E">
        <w:rPr>
          <w:lang w:val="en-GB" w:eastAsia="ja-JP"/>
        </w:rPr>
        <w:t xml:space="preserve"> mechanisms</w:t>
      </w:r>
      <w:r w:rsidR="005F199A" w:rsidRPr="00974C8E">
        <w:rPr>
          <w:lang w:val="en-GB" w:eastAsia="ja-JP"/>
        </w:rPr>
        <w:t xml:space="preserve"> amongst periodic, semi-persistent and </w:t>
      </w:r>
      <w:r w:rsidR="00AF325A" w:rsidRPr="00974C8E">
        <w:rPr>
          <w:lang w:val="en-GB" w:eastAsia="ja-JP"/>
        </w:rPr>
        <w:t>aperiodic beam indications</w:t>
      </w:r>
      <w:r w:rsidR="0049507F" w:rsidRPr="0049507F">
        <w:rPr>
          <w:lang w:val="en-GB" w:eastAsia="ja-JP"/>
        </w:rPr>
        <w:t>, and prioritization mechanisms between different DCI format 2_8</w:t>
      </w:r>
      <w:r w:rsidR="00AF325A" w:rsidRPr="00974C8E">
        <w:rPr>
          <w:lang w:val="en-GB" w:eastAsia="ja-JP"/>
        </w:rPr>
        <w:t xml:space="preserve"> have been specified.</w:t>
      </w:r>
    </w:p>
    <w:p w14:paraId="3C0C8DA5" w14:textId="79D9C819" w:rsidR="00C41916" w:rsidRDefault="00C41916" w:rsidP="00C41916">
      <w:pPr>
        <w:pStyle w:val="Observation"/>
        <w:rPr>
          <w:lang w:val="en-GB"/>
        </w:rPr>
      </w:pPr>
      <w:bookmarkStart w:id="2" w:name="_Toc158813594"/>
      <w:r w:rsidRPr="00974C8E">
        <w:rPr>
          <w:lang w:val="en-GB"/>
        </w:rPr>
        <w:lastRenderedPageBreak/>
        <w:t xml:space="preserve">There is nothing in </w:t>
      </w:r>
      <w:r w:rsidR="009B2591">
        <w:rPr>
          <w:lang w:val="en-GB"/>
        </w:rPr>
        <w:t xml:space="preserve">the </w:t>
      </w:r>
      <w:r w:rsidRPr="00974C8E">
        <w:rPr>
          <w:lang w:val="en-GB"/>
        </w:rPr>
        <w:t xml:space="preserve">specification preventing </w:t>
      </w:r>
      <w:r>
        <w:rPr>
          <w:lang w:val="en-GB"/>
        </w:rPr>
        <w:t>a gNB providing any combination of aperiodic beam indicating via DCI 2_8</w:t>
      </w:r>
      <w:r w:rsidRPr="00974C8E">
        <w:rPr>
          <w:lang w:val="en-GB"/>
        </w:rPr>
        <w:t>.</w:t>
      </w:r>
      <w:bookmarkEnd w:id="2"/>
    </w:p>
    <w:p w14:paraId="40A66EF6" w14:textId="11CF9CDA" w:rsidR="00C41916" w:rsidRDefault="00C41916" w:rsidP="00C41916">
      <w:pPr>
        <w:pStyle w:val="Observation"/>
        <w:rPr>
          <w:lang w:val="en-GB"/>
        </w:rPr>
      </w:pPr>
      <w:bookmarkStart w:id="3" w:name="_Toc158813595"/>
      <w:r>
        <w:rPr>
          <w:lang w:val="en-GB"/>
        </w:rPr>
        <w:t xml:space="preserve">Conflicting beam indications for duplicated or overlapping time resources </w:t>
      </w:r>
      <w:r w:rsidRPr="00974C8E">
        <w:rPr>
          <w:lang w:val="en-GB"/>
        </w:rPr>
        <w:t>result</w:t>
      </w:r>
      <w:r>
        <w:rPr>
          <w:lang w:val="en-GB"/>
        </w:rPr>
        <w:t>s</w:t>
      </w:r>
      <w:r w:rsidRPr="00974C8E">
        <w:rPr>
          <w:lang w:val="en-GB"/>
        </w:rPr>
        <w:t xml:space="preserve"> in ambiguous behavio</w:t>
      </w:r>
      <w:r>
        <w:rPr>
          <w:lang w:val="en-GB"/>
        </w:rPr>
        <w:t>u</w:t>
      </w:r>
      <w:r w:rsidRPr="00974C8E">
        <w:rPr>
          <w:lang w:val="en-GB"/>
        </w:rPr>
        <w:t>r</w:t>
      </w:r>
      <w:r w:rsidR="00003030">
        <w:rPr>
          <w:lang w:val="en-GB"/>
        </w:rPr>
        <w:t xml:space="preserve"> of NCR</w:t>
      </w:r>
      <w:r>
        <w:rPr>
          <w:lang w:val="en-GB"/>
        </w:rPr>
        <w:t>.</w:t>
      </w:r>
      <w:bookmarkEnd w:id="3"/>
    </w:p>
    <w:p w14:paraId="613FF9EB" w14:textId="7EF1D0AB" w:rsidR="00C41916" w:rsidRPr="00070AFE" w:rsidRDefault="00C41916" w:rsidP="00C63C79">
      <w:pPr>
        <w:pStyle w:val="Observation"/>
        <w:rPr>
          <w:lang w:val="en-GB"/>
        </w:rPr>
      </w:pPr>
      <w:bookmarkStart w:id="4" w:name="_Toc158813596"/>
      <w:r>
        <w:rPr>
          <w:lang w:val="en-GB"/>
        </w:rPr>
        <w:t>If the case of conflicting beam indications within one DCI 2_8 is not resolved, it remains an error case.</w:t>
      </w:r>
      <w:bookmarkEnd w:id="4"/>
    </w:p>
    <w:p w14:paraId="69D879CA" w14:textId="6BF0023E" w:rsidR="001F4852" w:rsidRPr="00974C8E" w:rsidRDefault="00C63C79" w:rsidP="00C63C79">
      <w:pPr>
        <w:jc w:val="both"/>
        <w:rPr>
          <w:lang w:val="en-GB" w:eastAsia="ja-JP"/>
        </w:rPr>
      </w:pPr>
      <w:r w:rsidRPr="00974C8E">
        <w:rPr>
          <w:lang w:val="en-GB" w:eastAsia="ja-JP"/>
        </w:rPr>
        <w:t xml:space="preserve">Different </w:t>
      </w:r>
      <w:r w:rsidR="003765DF" w:rsidRPr="00974C8E">
        <w:rPr>
          <w:lang w:val="en-GB" w:eastAsia="ja-JP"/>
        </w:rPr>
        <w:t xml:space="preserve">options </w:t>
      </w:r>
      <w:r w:rsidRPr="00974C8E">
        <w:rPr>
          <w:lang w:val="en-GB" w:eastAsia="ja-JP"/>
        </w:rPr>
        <w:t>of behaviour have been brought up:</w:t>
      </w:r>
    </w:p>
    <w:p w14:paraId="44C5DF0F" w14:textId="20AD0E1D" w:rsidR="00C63C79" w:rsidRPr="003A639D" w:rsidRDefault="00C63C79" w:rsidP="001F4852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3A639D">
        <w:rPr>
          <w:rFonts w:ascii="Arial" w:hAnsi="Arial" w:cs="Arial"/>
          <w:sz w:val="20"/>
          <w:szCs w:val="20"/>
          <w:lang w:val="en-GB" w:eastAsia="ja-JP"/>
        </w:rPr>
        <w:t>A certain indication has priority, e.g., the first, or last one.</w:t>
      </w:r>
    </w:p>
    <w:p w14:paraId="760B232E" w14:textId="65C2F12A" w:rsidR="00C63C79" w:rsidRPr="001F4852" w:rsidRDefault="00C63C79" w:rsidP="00C63C79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F4852">
        <w:rPr>
          <w:rFonts w:ascii="Arial" w:hAnsi="Arial" w:cs="Arial"/>
          <w:sz w:val="20"/>
          <w:szCs w:val="20"/>
          <w:lang w:val="en-GB" w:eastAsia="ja-JP"/>
        </w:rPr>
        <w:t xml:space="preserve">An NCR should not expect </w:t>
      </w:r>
      <w:r w:rsidR="00264B2F" w:rsidRPr="001F4852">
        <w:rPr>
          <w:rFonts w:ascii="Arial" w:hAnsi="Arial" w:cs="Arial"/>
          <w:sz w:val="20"/>
          <w:szCs w:val="20"/>
          <w:lang w:val="en-GB" w:eastAsia="ja-JP"/>
        </w:rPr>
        <w:t>conflicting beams for one time resource</w:t>
      </w:r>
      <w:r w:rsidRPr="001F4852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24519FA9" w14:textId="6553E70A" w:rsidR="00C63C79" w:rsidRPr="001F4852" w:rsidRDefault="00C63C79" w:rsidP="00C63C79">
      <w:pPr>
        <w:pStyle w:val="ListParagraph"/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F4852">
        <w:rPr>
          <w:rFonts w:ascii="Arial" w:hAnsi="Arial" w:cs="Arial"/>
          <w:sz w:val="20"/>
          <w:szCs w:val="20"/>
          <w:lang w:val="en-GB" w:eastAsia="ja-JP"/>
        </w:rPr>
        <w:t>The gNB does not need to send conflicting beam index for the overlapping time resources.</w:t>
      </w:r>
    </w:p>
    <w:p w14:paraId="018888E7" w14:textId="74F5E208" w:rsidR="00CB606E" w:rsidRPr="00974C8E" w:rsidRDefault="00CB606E" w:rsidP="003A639D">
      <w:pPr>
        <w:spacing w:before="240"/>
        <w:jc w:val="both"/>
        <w:rPr>
          <w:lang w:val="en-GB" w:eastAsia="ja-JP"/>
        </w:rPr>
      </w:pPr>
      <w:r w:rsidRPr="00974C8E">
        <w:rPr>
          <w:lang w:val="en-GB" w:eastAsia="ja-JP"/>
        </w:rPr>
        <w:t>With the current specification, a gNB is allowed to send conflicting beam ind</w:t>
      </w:r>
      <w:r w:rsidR="00AD3E94">
        <w:rPr>
          <w:lang w:val="en-GB" w:eastAsia="ja-JP"/>
        </w:rPr>
        <w:t>ices</w:t>
      </w:r>
      <w:r w:rsidRPr="00974C8E">
        <w:rPr>
          <w:lang w:val="en-GB" w:eastAsia="ja-JP"/>
        </w:rPr>
        <w:t xml:space="preserve"> for overlapping time resources, and it can be sensible to do as we explain </w:t>
      </w:r>
      <w:r w:rsidR="009B2591">
        <w:rPr>
          <w:lang w:val="en-GB" w:eastAsia="ja-JP"/>
        </w:rPr>
        <w:t>below</w:t>
      </w:r>
      <w:r w:rsidRPr="00974C8E">
        <w:rPr>
          <w:lang w:val="en-GB" w:eastAsia="ja-JP"/>
        </w:rPr>
        <w:t>.</w:t>
      </w:r>
      <w:r w:rsidR="00AD3E94">
        <w:rPr>
          <w:lang w:val="en-GB" w:eastAsia="ja-JP"/>
        </w:rPr>
        <w:t xml:space="preserve"> There is no limitation to a need basis.</w:t>
      </w:r>
    </w:p>
    <w:p w14:paraId="5AA02B33" w14:textId="43AD855B" w:rsidR="00C63C79" w:rsidRPr="00974C8E" w:rsidRDefault="003765DF" w:rsidP="00C63C79">
      <w:pPr>
        <w:jc w:val="both"/>
        <w:rPr>
          <w:lang w:val="en-GB" w:eastAsia="ja-JP"/>
        </w:rPr>
      </w:pPr>
      <w:r w:rsidRPr="00974C8E">
        <w:rPr>
          <w:lang w:val="en-GB" w:eastAsia="ja-JP"/>
        </w:rPr>
        <w:t>Not allowing a duplication</w:t>
      </w:r>
      <w:r w:rsidR="00AD3E94">
        <w:rPr>
          <w:lang w:val="en-GB" w:eastAsia="ja-JP"/>
        </w:rPr>
        <w:t xml:space="preserve"> or overlap</w:t>
      </w:r>
      <w:r w:rsidRPr="00974C8E">
        <w:rPr>
          <w:lang w:val="en-GB" w:eastAsia="ja-JP"/>
        </w:rPr>
        <w:t xml:space="preserve"> seems an easy way out but is far from supporting performance</w:t>
      </w:r>
      <w:r w:rsidR="003A618A" w:rsidRPr="00974C8E">
        <w:rPr>
          <w:lang w:val="en-GB" w:eastAsia="ja-JP"/>
        </w:rPr>
        <w:t xml:space="preserve"> in an NCR coverage cell</w:t>
      </w:r>
      <w:r w:rsidRPr="00974C8E">
        <w:rPr>
          <w:lang w:val="en-GB" w:eastAsia="ja-JP"/>
        </w:rPr>
        <w:t xml:space="preserve">. The indication of two beams with overlapping associated time resources has direct implication on scheduler implementation and performance. Without NCR, a gNB scheduler has </w:t>
      </w:r>
      <w:r w:rsidR="00AD3E94">
        <w:rPr>
          <w:lang w:val="en-GB" w:eastAsia="ja-JP"/>
        </w:rPr>
        <w:t>almost</w:t>
      </w:r>
      <w:r w:rsidRPr="00974C8E">
        <w:rPr>
          <w:lang w:val="en-GB" w:eastAsia="ja-JP"/>
        </w:rPr>
        <w:t xml:space="preserve"> complete flexibility when scheduling time resources. </w:t>
      </w:r>
      <w:r w:rsidR="003A618A" w:rsidRPr="00974C8E">
        <w:rPr>
          <w:lang w:val="en-GB" w:eastAsia="ja-JP"/>
        </w:rPr>
        <w:t>Opposite</w:t>
      </w:r>
      <w:r w:rsidR="009B2591">
        <w:rPr>
          <w:lang w:val="en-GB" w:eastAsia="ja-JP"/>
        </w:rPr>
        <w:t>ly</w:t>
      </w:r>
      <w:r w:rsidR="003A618A" w:rsidRPr="00974C8E">
        <w:rPr>
          <w:lang w:val="en-GB" w:eastAsia="ja-JP"/>
        </w:rPr>
        <w:t>, w</w:t>
      </w:r>
      <w:r w:rsidRPr="00974C8E">
        <w:rPr>
          <w:lang w:val="en-GB" w:eastAsia="ja-JP"/>
        </w:rPr>
        <w:t>ith NCR, the gNB scheduler relies on</w:t>
      </w:r>
      <w:r w:rsidR="00034B18" w:rsidRPr="00974C8E">
        <w:rPr>
          <w:lang w:val="en-GB" w:eastAsia="ja-JP"/>
        </w:rPr>
        <w:t xml:space="preserve"> what </w:t>
      </w:r>
      <w:r w:rsidR="00AD3E94">
        <w:rPr>
          <w:lang w:val="en-GB" w:eastAsia="ja-JP"/>
        </w:rPr>
        <w:t xml:space="preserve">is </w:t>
      </w:r>
      <w:r w:rsidR="00034B18" w:rsidRPr="00974C8E">
        <w:rPr>
          <w:lang w:val="en-GB" w:eastAsia="ja-JP"/>
        </w:rPr>
        <w:t>configured in</w:t>
      </w:r>
      <w:r w:rsidRPr="00974C8E">
        <w:rPr>
          <w:lang w:val="en-GB" w:eastAsia="ja-JP"/>
        </w:rPr>
        <w:t xml:space="preserve"> the RRC configured time resource table (NCR-</w:t>
      </w:r>
      <w:proofErr w:type="spellStart"/>
      <w:r w:rsidRPr="00974C8E">
        <w:rPr>
          <w:lang w:val="en-GB" w:eastAsia="ja-JP"/>
        </w:rPr>
        <w:t>AperiodicFwdConfig</w:t>
      </w:r>
      <w:proofErr w:type="spellEnd"/>
      <w:r w:rsidRPr="00974C8E">
        <w:rPr>
          <w:lang w:val="en-GB" w:eastAsia="ja-JP"/>
        </w:rPr>
        <w:t xml:space="preserve">) </w:t>
      </w:r>
      <w:r w:rsidR="00AD3E94">
        <w:rPr>
          <w:lang w:val="en-GB" w:eastAsia="ja-JP"/>
        </w:rPr>
        <w:t>and the gNB</w:t>
      </w:r>
      <w:r w:rsidR="00034B18" w:rsidRPr="00974C8E">
        <w:rPr>
          <w:lang w:val="en-GB" w:eastAsia="ja-JP"/>
        </w:rPr>
        <w:t xml:space="preserve"> </w:t>
      </w:r>
      <w:r w:rsidR="00AD3E94">
        <w:rPr>
          <w:lang w:val="en-GB" w:eastAsia="ja-JP"/>
        </w:rPr>
        <w:t xml:space="preserve">scheduling </w:t>
      </w:r>
      <w:r w:rsidR="00363F43" w:rsidRPr="00974C8E">
        <w:rPr>
          <w:lang w:val="en-GB" w:eastAsia="ja-JP"/>
        </w:rPr>
        <w:t>must</w:t>
      </w:r>
      <w:r w:rsidRPr="00974C8E">
        <w:rPr>
          <w:lang w:val="en-GB" w:eastAsia="ja-JP"/>
        </w:rPr>
        <w:t xml:space="preserve"> </w:t>
      </w:r>
      <w:r w:rsidR="00034B18" w:rsidRPr="00974C8E">
        <w:rPr>
          <w:lang w:val="en-GB" w:eastAsia="ja-JP"/>
        </w:rPr>
        <w:t xml:space="preserve">(simultaneously) </w:t>
      </w:r>
      <w:r w:rsidRPr="00974C8E">
        <w:rPr>
          <w:lang w:val="en-GB" w:eastAsia="ja-JP"/>
        </w:rPr>
        <w:t xml:space="preserve">adjust to 1) what </w:t>
      </w:r>
      <w:r w:rsidR="00034B18" w:rsidRPr="00974C8E">
        <w:rPr>
          <w:lang w:val="en-GB" w:eastAsia="ja-JP"/>
        </w:rPr>
        <w:t>durations</w:t>
      </w:r>
      <w:r w:rsidRPr="00974C8E">
        <w:rPr>
          <w:lang w:val="en-GB" w:eastAsia="ja-JP"/>
        </w:rPr>
        <w:t xml:space="preserve"> of time resources</w:t>
      </w:r>
      <w:r w:rsidR="00034B18" w:rsidRPr="00974C8E">
        <w:rPr>
          <w:lang w:val="en-GB" w:eastAsia="ja-JP"/>
        </w:rPr>
        <w:t xml:space="preserve"> are available, and 2) what offset are configured for each respective duration. </w:t>
      </w:r>
      <w:r w:rsidR="003A618A" w:rsidRPr="00974C8E">
        <w:rPr>
          <w:lang w:val="en-GB" w:eastAsia="ja-JP"/>
        </w:rPr>
        <w:t xml:space="preserve">Therefore, a gNB scheduler depends on </w:t>
      </w:r>
      <w:r w:rsidR="00AD3E94">
        <w:rPr>
          <w:lang w:val="en-GB" w:eastAsia="ja-JP"/>
        </w:rPr>
        <w:t xml:space="preserve">a limited set of </w:t>
      </w:r>
      <w:r w:rsidR="00AD3E94" w:rsidRPr="00974C8E">
        <w:rPr>
          <w:lang w:val="en-GB" w:eastAsia="ja-JP"/>
        </w:rPr>
        <w:t>available</w:t>
      </w:r>
      <w:r w:rsidR="00AD3E94">
        <w:rPr>
          <w:lang w:val="en-GB" w:eastAsia="ja-JP"/>
        </w:rPr>
        <w:t xml:space="preserve"> options</w:t>
      </w:r>
      <w:r w:rsidR="003A618A" w:rsidRPr="00974C8E">
        <w:rPr>
          <w:lang w:val="en-GB" w:eastAsia="ja-JP"/>
        </w:rPr>
        <w:t xml:space="preserve"> </w:t>
      </w:r>
      <w:r w:rsidR="00451780" w:rsidRPr="00974C8E">
        <w:rPr>
          <w:lang w:val="en-GB" w:eastAsia="ja-JP"/>
        </w:rPr>
        <w:t>from NCR scheduling side</w:t>
      </w:r>
      <w:r w:rsidR="003A618A" w:rsidRPr="00974C8E">
        <w:rPr>
          <w:lang w:val="en-GB" w:eastAsia="ja-JP"/>
        </w:rPr>
        <w:t>. And with the current maximum number of 112 time</w:t>
      </w:r>
      <w:r w:rsidR="003A639D">
        <w:rPr>
          <w:lang w:val="en-GB" w:eastAsia="ja-JP"/>
        </w:rPr>
        <w:t>-</w:t>
      </w:r>
      <w:r w:rsidR="003A618A" w:rsidRPr="00974C8E">
        <w:rPr>
          <w:lang w:val="en-GB" w:eastAsia="ja-JP"/>
        </w:rPr>
        <w:t>resource configuration</w:t>
      </w:r>
      <w:r w:rsidR="009B2591">
        <w:rPr>
          <w:lang w:val="en-GB" w:eastAsia="ja-JP"/>
        </w:rPr>
        <w:t>s</w:t>
      </w:r>
      <w:r w:rsidR="003A618A" w:rsidRPr="00974C8E">
        <w:rPr>
          <w:lang w:val="en-GB" w:eastAsia="ja-JP"/>
        </w:rPr>
        <w:t xml:space="preserve"> and considering that duration and offset are tied together, this is not much.</w:t>
      </w:r>
      <w:r w:rsidR="00451780" w:rsidRPr="00974C8E">
        <w:rPr>
          <w:lang w:val="en-GB" w:eastAsia="ja-JP"/>
        </w:rPr>
        <w:t xml:space="preserve"> Combining, by time overlapping</w:t>
      </w:r>
      <w:r w:rsidR="00264B2F">
        <w:rPr>
          <w:lang w:val="en-GB" w:eastAsia="ja-JP"/>
        </w:rPr>
        <w:t xml:space="preserve"> and priority rule(s)</w:t>
      </w:r>
      <w:r w:rsidR="00451780" w:rsidRPr="00974C8E">
        <w:rPr>
          <w:lang w:val="en-GB" w:eastAsia="ja-JP"/>
        </w:rPr>
        <w:t xml:space="preserve">, beam configurations would greatly relax the configuration constraint and solving the current potential error case accordingly is an opportunity. By example, the </w:t>
      </w:r>
      <w:r w:rsidR="00AD643C" w:rsidRPr="00974C8E">
        <w:rPr>
          <w:rStyle w:val="ui-provider"/>
          <w:lang w:val="en-GB"/>
        </w:rPr>
        <w:t xml:space="preserve">gNB wants to schedule </w:t>
      </w:r>
      <w:r w:rsidR="005D6C19" w:rsidRPr="00974C8E">
        <w:rPr>
          <w:rStyle w:val="ui-provider"/>
          <w:lang w:val="en-GB"/>
        </w:rPr>
        <w:t>6</w:t>
      </w:r>
      <w:r w:rsidR="00AD643C" w:rsidRPr="00974C8E">
        <w:rPr>
          <w:rStyle w:val="ui-provider"/>
          <w:lang w:val="en-GB"/>
        </w:rPr>
        <w:t xml:space="preserve"> symbols</w:t>
      </w:r>
      <w:r w:rsidR="005D6C19" w:rsidRPr="00974C8E">
        <w:rPr>
          <w:rStyle w:val="ui-provider"/>
          <w:lang w:val="en-GB"/>
        </w:rPr>
        <w:t xml:space="preserve"> to a first UE and right after 5 symbols to a second UE</w:t>
      </w:r>
      <w:r w:rsidR="00AD643C" w:rsidRPr="00974C8E">
        <w:rPr>
          <w:rStyle w:val="ui-provider"/>
          <w:lang w:val="en-GB"/>
        </w:rPr>
        <w:t xml:space="preserve">, the RRC table only provides time configurations for 5 and </w:t>
      </w:r>
      <w:r w:rsidR="005D6C19" w:rsidRPr="00974C8E">
        <w:rPr>
          <w:rStyle w:val="ui-provider"/>
          <w:lang w:val="en-GB"/>
        </w:rPr>
        <w:t>7</w:t>
      </w:r>
      <w:r w:rsidR="00AD643C" w:rsidRPr="00974C8E">
        <w:rPr>
          <w:rStyle w:val="ui-provider"/>
          <w:lang w:val="en-GB"/>
        </w:rPr>
        <w:t xml:space="preserve"> symbols</w:t>
      </w:r>
      <w:r w:rsidR="005D6C19" w:rsidRPr="00974C8E">
        <w:rPr>
          <w:rStyle w:val="ui-provider"/>
          <w:lang w:val="en-GB"/>
        </w:rPr>
        <w:t xml:space="preserve"> with a suitable offset (and maybe 6 symbols but with a </w:t>
      </w:r>
      <w:r w:rsidR="00454D52">
        <w:rPr>
          <w:rStyle w:val="ui-provider"/>
          <w:lang w:val="en-GB"/>
        </w:rPr>
        <w:t>different</w:t>
      </w:r>
      <w:r w:rsidR="005D6C19" w:rsidRPr="00974C8E">
        <w:rPr>
          <w:rStyle w:val="ui-provider"/>
          <w:lang w:val="en-GB"/>
        </w:rPr>
        <w:t xml:space="preserve"> offset)</w:t>
      </w:r>
      <w:r w:rsidR="00AD643C" w:rsidRPr="00974C8E">
        <w:rPr>
          <w:rStyle w:val="ui-provider"/>
          <w:lang w:val="en-GB"/>
        </w:rPr>
        <w:t>.</w:t>
      </w:r>
      <w:r w:rsidR="005D6C19" w:rsidRPr="00974C8E">
        <w:rPr>
          <w:rStyle w:val="ui-provider"/>
          <w:lang w:val="en-GB"/>
        </w:rPr>
        <w:t xml:space="preserve"> With the current configuration, the gN</w:t>
      </w:r>
      <w:r w:rsidR="00CB606E" w:rsidRPr="00974C8E">
        <w:rPr>
          <w:rStyle w:val="ui-provider"/>
          <w:lang w:val="en-GB"/>
        </w:rPr>
        <w:t>B</w:t>
      </w:r>
      <w:r w:rsidR="005D6C19" w:rsidRPr="00974C8E">
        <w:rPr>
          <w:rStyle w:val="ui-provider"/>
          <w:lang w:val="en-GB"/>
        </w:rPr>
        <w:t xml:space="preserve"> could only schedule 5 symbols to the first UE</w:t>
      </w:r>
      <w:r w:rsidR="00CB606E" w:rsidRPr="00974C8E">
        <w:rPr>
          <w:rStyle w:val="ui-provider"/>
          <w:lang w:val="en-GB"/>
        </w:rPr>
        <w:t>,</w:t>
      </w:r>
      <w:r w:rsidR="005D6C19" w:rsidRPr="00974C8E">
        <w:rPr>
          <w:rStyle w:val="ui-provider"/>
          <w:lang w:val="en-GB"/>
        </w:rPr>
        <w:t xml:space="preserve"> include a gap of one unused symbol</w:t>
      </w:r>
      <w:r w:rsidR="00CB606E" w:rsidRPr="00974C8E">
        <w:rPr>
          <w:rStyle w:val="ui-provider"/>
          <w:lang w:val="en-GB"/>
        </w:rPr>
        <w:t>, and schedule the second UE with 5 symbols. When exploiting time overlapping with the priority on the later provided beam indication, the gNB can indicate a first beam to the first UE with 7</w:t>
      </w:r>
      <w:r w:rsidR="00264B2F">
        <w:rPr>
          <w:rStyle w:val="ui-provider"/>
          <w:lang w:val="en-GB"/>
        </w:rPr>
        <w:t xml:space="preserve"> associated</w:t>
      </w:r>
      <w:r w:rsidR="00CB606E" w:rsidRPr="00974C8E">
        <w:rPr>
          <w:rStyle w:val="ui-provider"/>
          <w:lang w:val="en-GB"/>
        </w:rPr>
        <w:t xml:space="preserve"> time resources, following </w:t>
      </w:r>
      <w:r w:rsidR="00974C8E" w:rsidRPr="00974C8E">
        <w:rPr>
          <w:rStyle w:val="ui-provider"/>
          <w:lang w:val="en-GB"/>
        </w:rPr>
        <w:t>the</w:t>
      </w:r>
      <w:r w:rsidR="00CB606E" w:rsidRPr="00974C8E">
        <w:rPr>
          <w:rStyle w:val="ui-provider"/>
          <w:lang w:val="en-GB"/>
        </w:rPr>
        <w:t xml:space="preserve"> second beam indication</w:t>
      </w:r>
      <w:r w:rsidR="00974C8E" w:rsidRPr="00974C8E">
        <w:rPr>
          <w:rStyle w:val="ui-provider"/>
          <w:lang w:val="en-GB"/>
        </w:rPr>
        <w:t xml:space="preserve"> that overlaps by one symbol. The result would be that the 7 symbols are cut down to effectively 6 symbols (the intention of the original scheduling)</w:t>
      </w:r>
      <w:r w:rsidR="001F4852">
        <w:rPr>
          <w:rStyle w:val="ui-provider"/>
          <w:lang w:val="en-GB"/>
        </w:rPr>
        <w:t>, thereby allowing for a more flexible use of that configuration</w:t>
      </w:r>
      <w:r w:rsidR="00974C8E" w:rsidRPr="00974C8E">
        <w:rPr>
          <w:rStyle w:val="ui-provider"/>
          <w:lang w:val="en-GB"/>
        </w:rPr>
        <w:t>. It is just a small example showing the potential of time overlapping of aperiodic beam indication as a proper fix for the current error case.</w:t>
      </w:r>
      <w:r w:rsidR="00AD3E94">
        <w:rPr>
          <w:rStyle w:val="ui-provider"/>
          <w:lang w:val="en-GB"/>
        </w:rPr>
        <w:t xml:space="preserve"> We therefore think that </w:t>
      </w:r>
      <w:r w:rsidR="00264B2F">
        <w:rPr>
          <w:rStyle w:val="ui-provider"/>
          <w:lang w:val="en-GB"/>
        </w:rPr>
        <w:t xml:space="preserve">the first option above, </w:t>
      </w:r>
      <w:r w:rsidR="001F4852">
        <w:rPr>
          <w:rStyle w:val="ui-provider"/>
          <w:lang w:val="en-GB"/>
        </w:rPr>
        <w:t xml:space="preserve">that </w:t>
      </w:r>
      <w:r w:rsidR="00264B2F">
        <w:rPr>
          <w:rStyle w:val="ui-provider"/>
          <w:lang w:val="en-GB"/>
        </w:rPr>
        <w:t>a</w:t>
      </w:r>
      <w:r w:rsidR="00264B2F" w:rsidRPr="00974C8E">
        <w:rPr>
          <w:lang w:val="en-GB" w:eastAsia="ja-JP"/>
        </w:rPr>
        <w:t xml:space="preserve"> certain indication has priority</w:t>
      </w:r>
      <w:r w:rsidR="00264B2F">
        <w:rPr>
          <w:lang w:val="en-GB" w:eastAsia="ja-JP"/>
        </w:rPr>
        <w:t>, makes most sense under the circumstances, as it resolves an open specification error case, supports potentially increased performance in NCR cells and would also address the open question on</w:t>
      </w:r>
      <w:r w:rsidR="00A755D8">
        <w:rPr>
          <w:lang w:val="en-GB" w:eastAsia="ja-JP"/>
        </w:rPr>
        <w:t xml:space="preserve"> </w:t>
      </w:r>
      <w:r w:rsidR="00A755D8" w:rsidRPr="00974C8E">
        <w:rPr>
          <w:lang w:val="en-GB" w:eastAsia="ja-JP"/>
        </w:rPr>
        <w:t>duplication of a time resource configuration</w:t>
      </w:r>
      <w:r w:rsidR="00A755D8">
        <w:rPr>
          <w:lang w:val="en-GB" w:eastAsia="ja-JP"/>
        </w:rPr>
        <w:t xml:space="preserve"> with different beams indications.</w:t>
      </w:r>
    </w:p>
    <w:p w14:paraId="794DD4FA" w14:textId="195BF452" w:rsidR="00567CAE" w:rsidRPr="008919FD" w:rsidRDefault="00567CAE" w:rsidP="00AF7961">
      <w:pPr>
        <w:pStyle w:val="Proposal"/>
        <w:tabs>
          <w:tab w:val="num" w:pos="1304"/>
        </w:tabs>
        <w:ind w:left="1304" w:hanging="1304"/>
        <w:rPr>
          <w:lang w:val="en-GB" w:eastAsia="x-none"/>
        </w:rPr>
      </w:pPr>
      <w:bookmarkStart w:id="5" w:name="_Toc148697223"/>
      <w:bookmarkStart w:id="6" w:name="_Toc149928633"/>
      <w:bookmarkStart w:id="7" w:name="_Toc158813597"/>
      <w:bookmarkStart w:id="8" w:name="_Toc142557349"/>
      <w:bookmarkStart w:id="9" w:name="_Toc142681825"/>
      <w:r w:rsidRPr="00567CAE">
        <w:rPr>
          <w:lang w:val="en-GB" w:eastAsia="x-none"/>
        </w:rPr>
        <w:t>When the NCR detects within a DCI format 2_8 beam indexes for time resources overlapping in a set of symbols, the NCR uses for the set of symbols the beam index that is indicated by the highest beam/time pair index in the DCI.</w:t>
      </w:r>
      <w:bookmarkEnd w:id="5"/>
      <w:bookmarkEnd w:id="6"/>
      <w:bookmarkEnd w:id="7"/>
    </w:p>
    <w:p w14:paraId="2F9EF376" w14:textId="1C591FD8" w:rsidR="00607B14" w:rsidRPr="00546146" w:rsidRDefault="008919FD" w:rsidP="003A639D">
      <w:pPr>
        <w:pStyle w:val="Proposal"/>
        <w:tabs>
          <w:tab w:val="num" w:pos="1304"/>
        </w:tabs>
        <w:ind w:left="1304" w:hanging="1304"/>
        <w:rPr>
          <w:lang w:val="en-GB"/>
        </w:rPr>
      </w:pPr>
      <w:bookmarkStart w:id="10" w:name="_Toc158813598"/>
      <w:bookmarkEnd w:id="8"/>
      <w:bookmarkEnd w:id="9"/>
      <w:r w:rsidRPr="00567CAE">
        <w:rPr>
          <w:lang w:val="en-GB" w:eastAsia="x-none"/>
        </w:rPr>
        <w:t>Agree on the TP for TS 38.213 in the appendix.</w:t>
      </w:r>
      <w:bookmarkEnd w:id="10"/>
    </w:p>
    <w:p w14:paraId="37EB5693" w14:textId="77777777" w:rsidR="00C01F33" w:rsidRPr="00974C8E" w:rsidRDefault="00C01F33" w:rsidP="00897FFD">
      <w:pPr>
        <w:pStyle w:val="Heading1"/>
        <w:jc w:val="both"/>
      </w:pPr>
      <w:r w:rsidRPr="00974C8E">
        <w:t>Conclusion</w:t>
      </w:r>
    </w:p>
    <w:p w14:paraId="5A650F21" w14:textId="77777777" w:rsidR="008E065E" w:rsidRPr="00974C8E" w:rsidRDefault="008E065E" w:rsidP="00897FFD">
      <w:pPr>
        <w:pStyle w:val="BodyText"/>
        <w:rPr>
          <w:b/>
          <w:bCs/>
          <w:lang w:val="en-GB"/>
        </w:rPr>
      </w:pPr>
      <w:r w:rsidRPr="00974C8E">
        <w:rPr>
          <w:lang w:val="en-GB"/>
        </w:rPr>
        <w:t xml:space="preserve">In </w:t>
      </w:r>
      <w:r w:rsidR="007729A2" w:rsidRPr="00974C8E">
        <w:rPr>
          <w:lang w:val="en-GB"/>
        </w:rPr>
        <w:t xml:space="preserve">the previous </w:t>
      </w:r>
      <w:r w:rsidRPr="00974C8E">
        <w:rPr>
          <w:lang w:val="en-GB"/>
        </w:rPr>
        <w:t>section</w:t>
      </w:r>
      <w:r w:rsidR="007729A2" w:rsidRPr="00974C8E">
        <w:rPr>
          <w:lang w:val="en-GB"/>
        </w:rPr>
        <w:t>s</w:t>
      </w:r>
      <w:r w:rsidRPr="00974C8E">
        <w:rPr>
          <w:lang w:val="en-GB"/>
        </w:rPr>
        <w:t xml:space="preserve"> we made the following observations:</w:t>
      </w:r>
      <w:r w:rsidR="00C93814" w:rsidRPr="00974C8E">
        <w:rPr>
          <w:b/>
          <w:bCs/>
          <w:lang w:val="en-GB"/>
        </w:rPr>
        <w:t xml:space="preserve"> </w:t>
      </w:r>
    </w:p>
    <w:p w14:paraId="06072015" w14:textId="41575A24" w:rsidR="00070AFE" w:rsidRDefault="006F6582" w:rsidP="00070AF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974C8E">
        <w:rPr>
          <w:b w:val="0"/>
          <w:bCs/>
          <w:lang w:val="en-GB"/>
        </w:rPr>
        <w:fldChar w:fldCharType="begin"/>
      </w:r>
      <w:r w:rsidRPr="00974C8E">
        <w:rPr>
          <w:bCs/>
          <w:lang w:val="en-GB"/>
        </w:rPr>
        <w:instrText xml:space="preserve"> TOC \f O \n \h \z \t "Observation" \c </w:instrText>
      </w:r>
      <w:r w:rsidRPr="00974C8E">
        <w:rPr>
          <w:b w:val="0"/>
          <w:bCs/>
          <w:lang w:val="en-GB"/>
        </w:rPr>
        <w:fldChar w:fldCharType="separate"/>
      </w:r>
      <w:hyperlink w:anchor="_Toc158813594" w:history="1">
        <w:r w:rsidR="00070AFE" w:rsidRPr="0090636E">
          <w:rPr>
            <w:rStyle w:val="Hyperlink"/>
            <w:noProof/>
            <w:lang w:val="en-GB"/>
          </w:rPr>
          <w:t>Observation 1</w:t>
        </w:r>
        <w:r w:rsidR="00070AFE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070AFE" w:rsidRPr="0090636E">
          <w:rPr>
            <w:rStyle w:val="Hyperlink"/>
            <w:noProof/>
            <w:lang w:val="en-GB"/>
          </w:rPr>
          <w:t>There is nothing in the specification preventing a gNB providing any combination of aperiodic beam indicating via DCI 2_8.</w:t>
        </w:r>
      </w:hyperlink>
    </w:p>
    <w:p w14:paraId="5A6676C8" w14:textId="195F3E46" w:rsidR="00070AFE" w:rsidRDefault="007243EA" w:rsidP="00070AF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8813595" w:history="1">
        <w:r w:rsidR="00070AFE" w:rsidRPr="0090636E">
          <w:rPr>
            <w:rStyle w:val="Hyperlink"/>
            <w:noProof/>
            <w:lang w:val="en-GB"/>
          </w:rPr>
          <w:t>Observation 2</w:t>
        </w:r>
        <w:r w:rsidR="00070AFE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070AFE" w:rsidRPr="0090636E">
          <w:rPr>
            <w:rStyle w:val="Hyperlink"/>
            <w:noProof/>
            <w:lang w:val="en-GB"/>
          </w:rPr>
          <w:t>Conflicting beam indications for duplicated or overlapping time resources results in ambiguous behaviour of NCR.</w:t>
        </w:r>
      </w:hyperlink>
    </w:p>
    <w:p w14:paraId="27E7B67E" w14:textId="669C6229" w:rsidR="00070AFE" w:rsidRDefault="007243EA" w:rsidP="00070AF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8813596" w:history="1">
        <w:r w:rsidR="00070AFE" w:rsidRPr="0090636E">
          <w:rPr>
            <w:rStyle w:val="Hyperlink"/>
            <w:noProof/>
            <w:lang w:val="en-GB"/>
          </w:rPr>
          <w:t>Observation 3</w:t>
        </w:r>
        <w:r w:rsidR="00070AFE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070AFE" w:rsidRPr="0090636E">
          <w:rPr>
            <w:rStyle w:val="Hyperlink"/>
            <w:noProof/>
            <w:lang w:val="en-GB"/>
          </w:rPr>
          <w:t>If the case of conflicting beam indications within one DCI 2_8 is not resolved, it remains an error case.</w:t>
        </w:r>
      </w:hyperlink>
    </w:p>
    <w:p w14:paraId="7D91EC5D" w14:textId="7F50BF75" w:rsidR="006E1C82" w:rsidRPr="00974C8E" w:rsidRDefault="006F6582" w:rsidP="00070AFE">
      <w:pPr>
        <w:pStyle w:val="BodyText"/>
        <w:rPr>
          <w:b/>
          <w:bCs/>
          <w:lang w:val="en-GB"/>
        </w:rPr>
      </w:pPr>
      <w:r w:rsidRPr="00974C8E">
        <w:rPr>
          <w:b/>
          <w:bCs/>
          <w:lang w:val="en-GB"/>
        </w:rPr>
        <w:lastRenderedPageBreak/>
        <w:fldChar w:fldCharType="end"/>
      </w:r>
    </w:p>
    <w:p w14:paraId="6225A1B8" w14:textId="77777777" w:rsidR="006E1C82" w:rsidRPr="00974C8E" w:rsidRDefault="008E065E" w:rsidP="00070AFE">
      <w:pPr>
        <w:pStyle w:val="BodyText"/>
        <w:rPr>
          <w:lang w:val="en-GB"/>
        </w:rPr>
      </w:pPr>
      <w:r w:rsidRPr="00974C8E">
        <w:rPr>
          <w:lang w:val="en-GB"/>
        </w:rPr>
        <w:t xml:space="preserve">Based on the discussion in </w:t>
      </w:r>
      <w:r w:rsidR="007729A2" w:rsidRPr="00974C8E">
        <w:rPr>
          <w:lang w:val="en-GB"/>
        </w:rPr>
        <w:t xml:space="preserve">the previous </w:t>
      </w:r>
      <w:r w:rsidRPr="00974C8E">
        <w:rPr>
          <w:lang w:val="en-GB"/>
        </w:rPr>
        <w:t>section</w:t>
      </w:r>
      <w:r w:rsidR="007729A2" w:rsidRPr="00974C8E">
        <w:rPr>
          <w:lang w:val="en-GB"/>
        </w:rPr>
        <w:t>s</w:t>
      </w:r>
      <w:r w:rsidRPr="00974C8E">
        <w:rPr>
          <w:lang w:val="en-GB"/>
        </w:rPr>
        <w:t xml:space="preserve"> we propose the following:</w:t>
      </w:r>
    </w:p>
    <w:p w14:paraId="46B86344" w14:textId="77777777" w:rsidR="00070AFE" w:rsidRDefault="006E1C82" w:rsidP="00070AF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974C8E">
        <w:rPr>
          <w:b w:val="0"/>
          <w:bCs/>
          <w:lang w:val="en-GB"/>
        </w:rPr>
        <w:fldChar w:fldCharType="begin"/>
      </w:r>
      <w:r w:rsidRPr="00974C8E">
        <w:rPr>
          <w:b w:val="0"/>
          <w:bCs/>
          <w:lang w:val="en-GB"/>
        </w:rPr>
        <w:instrText xml:space="preserve"> TOC \n \h \z \t "Proposal" \c </w:instrText>
      </w:r>
      <w:r w:rsidRPr="00974C8E">
        <w:rPr>
          <w:b w:val="0"/>
          <w:bCs/>
          <w:lang w:val="en-GB"/>
        </w:rPr>
        <w:fldChar w:fldCharType="separate"/>
      </w:r>
      <w:hyperlink w:anchor="_Toc158813597" w:history="1">
        <w:r w:rsidR="00070AFE" w:rsidRPr="00CE1732">
          <w:rPr>
            <w:rStyle w:val="Hyperlink"/>
            <w:noProof/>
            <w:lang w:val="en-GB" w:eastAsia="x-none"/>
          </w:rPr>
          <w:t>Proposal 1</w:t>
        </w:r>
        <w:r w:rsidR="00070AFE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070AFE" w:rsidRPr="00CE1732">
          <w:rPr>
            <w:rStyle w:val="Hyperlink"/>
            <w:noProof/>
            <w:lang w:val="en-GB" w:eastAsia="x-none"/>
          </w:rPr>
          <w:t>When the NCR detects within a DCI format 2_8 beam indexes for time resources overlapping in a set of symbols, the NCR uses for the set of symbols the beam index that is indicated by the highest beam/time pair index in the DCI.</w:t>
        </w:r>
      </w:hyperlink>
    </w:p>
    <w:p w14:paraId="2AC4FEEC" w14:textId="77777777" w:rsidR="00070AFE" w:rsidRDefault="007243EA" w:rsidP="00070AFE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8813598" w:history="1">
        <w:r w:rsidR="00070AFE" w:rsidRPr="00CE1732">
          <w:rPr>
            <w:rStyle w:val="Hyperlink"/>
            <w:noProof/>
            <w:lang w:val="en-GB"/>
          </w:rPr>
          <w:t>Proposal 2</w:t>
        </w:r>
        <w:r w:rsidR="00070AFE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070AFE" w:rsidRPr="00CE1732">
          <w:rPr>
            <w:rStyle w:val="Hyperlink"/>
            <w:noProof/>
            <w:lang w:val="en-GB" w:eastAsia="x-none"/>
          </w:rPr>
          <w:t>Agree on the TP for TS 38.213 in the appendix.</w:t>
        </w:r>
      </w:hyperlink>
    </w:p>
    <w:p w14:paraId="6584278B" w14:textId="627467B1" w:rsidR="008E065E" w:rsidRPr="00974C8E" w:rsidRDefault="006E1C82" w:rsidP="00070AFE">
      <w:pPr>
        <w:pStyle w:val="BodyText"/>
        <w:rPr>
          <w:b/>
          <w:bCs/>
          <w:lang w:val="en-GB"/>
        </w:rPr>
      </w:pPr>
      <w:r w:rsidRPr="00974C8E">
        <w:rPr>
          <w:b/>
          <w:bCs/>
          <w:lang w:val="en-GB"/>
        </w:rPr>
        <w:fldChar w:fldCharType="end"/>
      </w:r>
    </w:p>
    <w:p w14:paraId="71D79D99" w14:textId="77777777" w:rsidR="00F507D1" w:rsidRPr="00974C8E" w:rsidRDefault="00F507D1" w:rsidP="00897FFD">
      <w:pPr>
        <w:pStyle w:val="Heading1"/>
        <w:jc w:val="both"/>
      </w:pPr>
      <w:bookmarkStart w:id="11" w:name="_In-sequence_SDU_delivery"/>
      <w:bookmarkEnd w:id="11"/>
      <w:r w:rsidRPr="00974C8E">
        <w:t>References</w:t>
      </w:r>
    </w:p>
    <w:p w14:paraId="7DBEB8C2" w14:textId="3F6C6DD5" w:rsidR="003867EF" w:rsidRPr="00974C8E" w:rsidRDefault="003867EF" w:rsidP="003867EF">
      <w:pPr>
        <w:pStyle w:val="Reference"/>
        <w:rPr>
          <w:lang w:val="en-GB"/>
        </w:rPr>
      </w:pPr>
      <w:bookmarkStart w:id="12" w:name="_Ref146736704"/>
      <w:bookmarkStart w:id="13" w:name="_Ref145952913"/>
      <w:bookmarkStart w:id="14" w:name="_Ref142054020"/>
      <w:r w:rsidRPr="00974C8E">
        <w:rPr>
          <w:lang w:val="en-GB"/>
        </w:rPr>
        <w:t>RP-23</w:t>
      </w:r>
      <w:r w:rsidR="00440253" w:rsidRPr="00974C8E">
        <w:rPr>
          <w:lang w:val="en-GB"/>
        </w:rPr>
        <w:t>2886</w:t>
      </w:r>
      <w:r w:rsidRPr="00974C8E">
        <w:rPr>
          <w:lang w:val="en-GB"/>
        </w:rPr>
        <w:t xml:space="preserve">, “Revised WID on NR network-controlled repeaters”, ZTE, </w:t>
      </w:r>
      <w:proofErr w:type="spellStart"/>
      <w:r w:rsidRPr="00974C8E">
        <w:rPr>
          <w:lang w:val="en-GB"/>
        </w:rPr>
        <w:t>SaneChips</w:t>
      </w:r>
      <w:proofErr w:type="spellEnd"/>
      <w:r w:rsidRPr="00974C8E">
        <w:rPr>
          <w:lang w:val="en-GB"/>
        </w:rPr>
        <w:t>, RAN #</w:t>
      </w:r>
      <w:r w:rsidR="00440253" w:rsidRPr="00974C8E">
        <w:rPr>
          <w:lang w:val="en-GB"/>
        </w:rPr>
        <w:t>102</w:t>
      </w:r>
      <w:r w:rsidRPr="00974C8E">
        <w:rPr>
          <w:lang w:val="en-GB"/>
        </w:rPr>
        <w:t xml:space="preserve">, </w:t>
      </w:r>
      <w:r w:rsidR="00440253" w:rsidRPr="00974C8E">
        <w:rPr>
          <w:lang w:val="en-GB"/>
        </w:rPr>
        <w:t>December</w:t>
      </w:r>
      <w:r w:rsidRPr="00974C8E">
        <w:rPr>
          <w:lang w:val="en-GB"/>
        </w:rPr>
        <w:t xml:space="preserve"> 2023.</w:t>
      </w:r>
      <w:bookmarkEnd w:id="12"/>
    </w:p>
    <w:p w14:paraId="5EC2A119" w14:textId="00336783" w:rsidR="00607B14" w:rsidRPr="00974C8E" w:rsidRDefault="00607B14" w:rsidP="003867EF">
      <w:pPr>
        <w:pStyle w:val="Reference"/>
        <w:rPr>
          <w:lang w:val="en-GB"/>
        </w:rPr>
      </w:pPr>
      <w:bookmarkStart w:id="15" w:name="_Ref158709520"/>
      <w:r w:rsidRPr="00974C8E">
        <w:rPr>
          <w:lang w:val="en-GB"/>
        </w:rPr>
        <w:t>“RAN1 Chair’s Notes”, RAN1#112-bis, 3GPP, April 2023</w:t>
      </w:r>
      <w:bookmarkEnd w:id="15"/>
    </w:p>
    <w:p w14:paraId="32E02DA1" w14:textId="77777777" w:rsidR="00C63C79" w:rsidRPr="00974C8E" w:rsidRDefault="00C63C79" w:rsidP="00C63C79">
      <w:pPr>
        <w:pStyle w:val="Reference"/>
        <w:rPr>
          <w:lang w:val="en-GB"/>
        </w:rPr>
      </w:pPr>
      <w:bookmarkStart w:id="16" w:name="_Ref148697206"/>
      <w:bookmarkStart w:id="17" w:name="_Ref158712889"/>
      <w:r w:rsidRPr="00974C8E">
        <w:rPr>
          <w:lang w:val="en-GB"/>
        </w:rPr>
        <w:t xml:space="preserve">R1-2310494, “Summary#2 of maintenance issues on side control information and NCR </w:t>
      </w:r>
      <w:proofErr w:type="spellStart"/>
      <w:r w:rsidRPr="00974C8E">
        <w:rPr>
          <w:lang w:val="en-GB"/>
        </w:rPr>
        <w:t>behavior</w:t>
      </w:r>
      <w:proofErr w:type="spellEnd"/>
      <w:r w:rsidRPr="00974C8E">
        <w:rPr>
          <w:lang w:val="en-GB"/>
        </w:rPr>
        <w:t>”, Moderator (ZTE), RAN1#114-bis, October 2023</w:t>
      </w:r>
      <w:bookmarkEnd w:id="16"/>
      <w:r w:rsidRPr="00974C8E">
        <w:rPr>
          <w:lang w:val="en-GB"/>
        </w:rPr>
        <w:t>.</w:t>
      </w:r>
      <w:bookmarkEnd w:id="17"/>
    </w:p>
    <w:p w14:paraId="30CCC5B4" w14:textId="5D43423E" w:rsidR="00C63C79" w:rsidRPr="00974C8E" w:rsidRDefault="00C63C79" w:rsidP="00C63C79">
      <w:pPr>
        <w:pStyle w:val="Reference"/>
        <w:rPr>
          <w:lang w:val="en-GB"/>
        </w:rPr>
      </w:pPr>
      <w:bookmarkStart w:id="18" w:name="_Ref157505628"/>
      <w:r w:rsidRPr="00974C8E">
        <w:rPr>
          <w:lang w:val="en-GB"/>
        </w:rPr>
        <w:t xml:space="preserve">R1-2312535, “Summary#2 of maintenance issues on side control information and NCR </w:t>
      </w:r>
      <w:proofErr w:type="spellStart"/>
      <w:r w:rsidRPr="00974C8E">
        <w:rPr>
          <w:lang w:val="en-GB"/>
        </w:rPr>
        <w:t>behavior</w:t>
      </w:r>
      <w:proofErr w:type="spellEnd"/>
      <w:r w:rsidRPr="00974C8E">
        <w:rPr>
          <w:lang w:val="en-GB"/>
        </w:rPr>
        <w:t>”, Moderator (ZTE), RAN1#115, November 2023.</w:t>
      </w:r>
      <w:bookmarkEnd w:id="18"/>
    </w:p>
    <w:bookmarkEnd w:id="13"/>
    <w:bookmarkEnd w:id="14"/>
    <w:p w14:paraId="5D15E565" w14:textId="77777777" w:rsidR="006512F7" w:rsidRPr="00974C8E" w:rsidRDefault="006512F7" w:rsidP="006512F7">
      <w:pPr>
        <w:pStyle w:val="Reference"/>
        <w:numPr>
          <w:ilvl w:val="0"/>
          <w:numId w:val="0"/>
        </w:numPr>
        <w:rPr>
          <w:lang w:val="en-GB"/>
        </w:rPr>
      </w:pPr>
    </w:p>
    <w:p w14:paraId="2C0E40F0" w14:textId="2746A3EA" w:rsidR="006512F7" w:rsidRPr="00974C8E" w:rsidRDefault="006512F7" w:rsidP="006512F7">
      <w:pPr>
        <w:pStyle w:val="Appendix"/>
        <w:rPr>
          <w:rFonts w:cs="Arial"/>
          <w:sz w:val="32"/>
          <w:szCs w:val="24"/>
        </w:rPr>
      </w:pPr>
      <w:r w:rsidRPr="00974C8E">
        <w:t xml:space="preserve">Text proposal </w:t>
      </w:r>
      <w:r w:rsidR="00A755D8">
        <w:t>on beam indication priority rules</w:t>
      </w:r>
      <w:r w:rsidRPr="00974C8E">
        <w:t xml:space="preserve"> in TS 38.</w:t>
      </w:r>
      <w:r w:rsidR="00A755D8">
        <w:t>213</w:t>
      </w:r>
    </w:p>
    <w:p w14:paraId="170EF8A4" w14:textId="3AA15F36" w:rsidR="00BD7C87" w:rsidRDefault="00BD7C87" w:rsidP="00BD7C87">
      <w:pPr>
        <w:pStyle w:val="Reference"/>
        <w:numPr>
          <w:ilvl w:val="0"/>
          <w:numId w:val="0"/>
        </w:numPr>
        <w:jc w:val="center"/>
        <w:rPr>
          <w:rFonts w:ascii="Times New Roman" w:eastAsia="SimSun" w:hAnsi="Times New Roman" w:cs="Times New Roman"/>
          <w:szCs w:val="20"/>
          <w:lang w:val="en-GB" w:eastAsia="en-US"/>
        </w:rPr>
      </w:pPr>
      <w:r w:rsidRPr="00687CD1">
        <w:rPr>
          <w:color w:val="FF0000"/>
          <w:sz w:val="22"/>
        </w:rPr>
        <w:t>*** Unchanged parts are omitted ***</w:t>
      </w:r>
    </w:p>
    <w:p w14:paraId="57D01B92" w14:textId="3A84CE2E" w:rsidR="00BD7C87" w:rsidRPr="00BD7C87" w:rsidRDefault="00BD7C87" w:rsidP="006512F7">
      <w:pPr>
        <w:pStyle w:val="Reference"/>
        <w:numPr>
          <w:ilvl w:val="0"/>
          <w:numId w:val="0"/>
        </w:numPr>
        <w:rPr>
          <w:rFonts w:eastAsia="SimSun" w:cs="Arial"/>
          <w:sz w:val="36"/>
          <w:szCs w:val="36"/>
          <w:lang w:val="en-GB" w:eastAsia="en-US"/>
        </w:rPr>
      </w:pPr>
      <w:r>
        <w:rPr>
          <w:rFonts w:eastAsia="SimSun" w:cs="Arial"/>
          <w:sz w:val="36"/>
          <w:szCs w:val="36"/>
          <w:lang w:val="en-GB" w:eastAsia="en-US"/>
        </w:rPr>
        <w:t xml:space="preserve">20           </w:t>
      </w:r>
      <w:r w:rsidRPr="00BD7C87">
        <w:rPr>
          <w:rFonts w:eastAsia="SimSun" w:cs="Arial"/>
          <w:sz w:val="36"/>
          <w:szCs w:val="36"/>
          <w:lang w:val="en-GB" w:eastAsia="en-US"/>
        </w:rPr>
        <w:t>Network controlled repeater</w:t>
      </w:r>
    </w:p>
    <w:p w14:paraId="6C8B60BE" w14:textId="77777777" w:rsidR="00BD7C87" w:rsidRPr="00BD7C87" w:rsidRDefault="00BD7C87" w:rsidP="00BD7C87">
      <w:pPr>
        <w:tabs>
          <w:tab w:val="num" w:pos="360"/>
        </w:tabs>
        <w:spacing w:after="120"/>
        <w:jc w:val="center"/>
        <w:rPr>
          <w:rFonts w:ascii="Times New Roman" w:eastAsia="SimSun" w:hAnsi="Times New Roman" w:cs="Times New Roman"/>
          <w:szCs w:val="20"/>
          <w:lang w:val="en-GB"/>
        </w:rPr>
      </w:pPr>
      <w:r w:rsidRPr="00BD7C87">
        <w:rPr>
          <w:color w:val="FF0000"/>
          <w:sz w:val="22"/>
          <w:lang w:eastAsia="zh-CN"/>
        </w:rPr>
        <w:t>*** Unchanged parts are omitted ***</w:t>
      </w:r>
    </w:p>
    <w:p w14:paraId="431B7BA1" w14:textId="7EF4782F" w:rsidR="00F5115C" w:rsidRDefault="00BD7C87" w:rsidP="00D31F3D">
      <w:pPr>
        <w:pStyle w:val="Reference"/>
        <w:numPr>
          <w:ilvl w:val="0"/>
          <w:numId w:val="0"/>
        </w:numPr>
        <w:rPr>
          <w:lang w:val="en-GB"/>
        </w:rPr>
      </w:pPr>
      <w:r w:rsidRPr="00BD7C87">
        <w:rPr>
          <w:rFonts w:ascii="Times New Roman" w:eastAsia="SimSun" w:hAnsi="Times New Roman" w:cs="Times"/>
          <w:iCs/>
          <w:szCs w:val="20"/>
          <w:lang w:val="en-GB" w:eastAsia="en-US"/>
        </w:rPr>
        <w:t xml:space="preserve">The NCR-MT can be configured to monitor PDCCH according to USS sets for detection of a DCI format </w:t>
      </w:r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 xml:space="preserve">2_8 </w:t>
      </w:r>
      <w:r w:rsidRPr="00BD7C87">
        <w:rPr>
          <w:rFonts w:ascii="Times New Roman" w:eastAsia="SimSun" w:hAnsi="Times New Roman" w:cs="Times"/>
          <w:iCs/>
          <w:szCs w:val="20"/>
          <w:lang w:val="en-GB" w:eastAsia="en-US"/>
        </w:rPr>
        <w:t>with CRC scrambled by an NCR-RNTI</w:t>
      </w:r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>. A time resource and a corresponding</w:t>
      </w:r>
      <w:r w:rsidRPr="00BD7C87">
        <w:rPr>
          <w:rFonts w:ascii="Times New Roman" w:eastAsia="SimSun" w:hAnsi="Times New Roman" w:cs="Times New Roman" w:hint="eastAsia"/>
          <w:szCs w:val="20"/>
          <w:lang w:val="en-GB" w:eastAsia="en-US"/>
        </w:rPr>
        <w:t xml:space="preserve"> beam index </w:t>
      </w:r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 xml:space="preserve">for transmissions or receptions on the access link are indicated </w:t>
      </w:r>
      <w:r w:rsidRPr="00BD7C87">
        <w:rPr>
          <w:rFonts w:ascii="Times New Roman" w:eastAsia="SimSun" w:hAnsi="Times New Roman" w:cs="Times New Roman" w:hint="eastAsia"/>
          <w:szCs w:val="20"/>
          <w:lang w:val="en-GB" w:eastAsia="en-US"/>
        </w:rPr>
        <w:t>by corresponding field</w:t>
      </w:r>
      <w:r w:rsidRPr="00BD7C87">
        <w:rPr>
          <w:rFonts w:ascii="Times New Roman" w:eastAsia="SimSun" w:hAnsi="Times New Roman" w:cs="Times New Roman" w:hint="eastAsia"/>
          <w:szCs w:val="20"/>
          <w:lang w:val="en-GB"/>
        </w:rPr>
        <w:t>s</w:t>
      </w:r>
      <w:r w:rsidRPr="00BD7C87">
        <w:rPr>
          <w:rFonts w:ascii="Times New Roman" w:eastAsia="SimSun" w:hAnsi="Times New Roman" w:cs="Times New Roman" w:hint="eastAsia"/>
          <w:szCs w:val="20"/>
          <w:lang w:val="en-GB" w:eastAsia="en-US"/>
        </w:rPr>
        <w:t xml:space="preserve"> in DCI format </w:t>
      </w:r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>2_8</w:t>
      </w:r>
      <w:r w:rsidRPr="00BD7C87">
        <w:rPr>
          <w:rFonts w:ascii="Times New Roman" w:eastAsia="SimSun" w:hAnsi="Times New Roman" w:cs="Times New Roman" w:hint="eastAsia"/>
          <w:szCs w:val="20"/>
          <w:lang w:val="en-GB"/>
        </w:rPr>
        <w:t xml:space="preserve"> [4, TS 38.212]</w:t>
      </w:r>
      <w:r w:rsidRPr="00BD7C87">
        <w:rPr>
          <w:rFonts w:ascii="Times New Roman" w:eastAsia="SimSun" w:hAnsi="Times New Roman" w:cs="Times New Roman" w:hint="eastAsia"/>
          <w:szCs w:val="20"/>
          <w:lang w:val="en-GB" w:eastAsia="en-US"/>
        </w:rPr>
        <w:t>.</w:t>
      </w:r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 xml:space="preserve"> </w:t>
      </w:r>
      <w:r w:rsidR="00567CAE" w:rsidRPr="008E40D7">
        <w:rPr>
          <w:rFonts w:ascii="Times New Roman" w:eastAsia="SimSun" w:hAnsi="Times New Roman" w:cs="Times New Roman"/>
          <w:color w:val="FF0000"/>
          <w:szCs w:val="20"/>
          <w:lang w:eastAsia="en-US"/>
        </w:rPr>
        <w:t xml:space="preserve">When the NCR detects within a DCI format </w:t>
      </w:r>
      <w:r w:rsidR="00567CAE" w:rsidRPr="008E40D7">
        <w:rPr>
          <w:rFonts w:ascii="Times New Roman" w:eastAsia="SimSun" w:hAnsi="Times New Roman" w:cs="Times New Roman"/>
          <w:color w:val="FF0000"/>
          <w:szCs w:val="20"/>
          <w:lang w:val="en-GB" w:eastAsia="en-US"/>
        </w:rPr>
        <w:t>2_8</w:t>
      </w:r>
      <w:r w:rsidR="00567CAE" w:rsidRPr="008E40D7">
        <w:rPr>
          <w:rFonts w:ascii="Times New Roman" w:eastAsia="SimSun" w:hAnsi="Times New Roman" w:cs="Times New Roman"/>
          <w:color w:val="FF0000"/>
          <w:szCs w:val="20"/>
          <w:lang w:eastAsia="en-US"/>
        </w:rPr>
        <w:t xml:space="preserve"> beam indexes for time resources overlapping in a set of symbols, the NCR uses for the set of symbols the beam index that is indicated by the highest beam/time pair index in the DCI.</w:t>
      </w:r>
      <w:r w:rsidR="00567CAE">
        <w:rPr>
          <w:color w:val="FF0000"/>
          <w:lang w:val="en-GB"/>
        </w:rPr>
        <w:t xml:space="preserve"> </w:t>
      </w:r>
      <w:r w:rsidRPr="00BD7C87">
        <w:rPr>
          <w:rFonts w:ascii="Times New Roman" w:eastAsia="SimSun" w:hAnsi="Times New Roman" w:cs="Times New Roman"/>
          <w:szCs w:val="20"/>
          <w:lang w:eastAsia="en-US"/>
        </w:rPr>
        <w:t xml:space="preserve">When the NCR detects more than one DCI formats </w:t>
      </w:r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>2_8</w:t>
      </w:r>
      <w:r w:rsidRPr="00BD7C87">
        <w:rPr>
          <w:rFonts w:ascii="Times New Roman" w:eastAsia="SimSun" w:hAnsi="Times New Roman" w:cs="Times New Roman"/>
          <w:szCs w:val="20"/>
          <w:lang w:eastAsia="en-US"/>
        </w:rPr>
        <w:t xml:space="preserve"> that indicate beam indexes for time resources overlapping in a set of symbols, the NCR uses for the set of symbols a beam index that is indicated by a DCI format </w:t>
      </w:r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>2_8</w:t>
      </w:r>
      <w:r w:rsidRPr="00BD7C87">
        <w:rPr>
          <w:rFonts w:ascii="Times New Roman" w:eastAsia="SimSun" w:hAnsi="Times New Roman" w:cs="Times New Roman"/>
          <w:szCs w:val="20"/>
          <w:lang w:eastAsia="en-US"/>
        </w:rPr>
        <w:t xml:space="preserve"> that the NCR-MT detects in a most recent PDCCH monitoring occasion. The time resource starts at a slot that is offset by </w:t>
      </w:r>
      <w:proofErr w:type="spellStart"/>
      <w:r w:rsidRPr="00BD7C87">
        <w:rPr>
          <w:rFonts w:ascii="Times New Roman" w:eastAsia="SimSun" w:hAnsi="Times New Roman" w:cs="Times New Roman"/>
          <w:i/>
          <w:iCs/>
          <w:szCs w:val="20"/>
          <w:lang w:eastAsia="en-US"/>
        </w:rPr>
        <w:t>slotOffsetAperiodic</w:t>
      </w:r>
      <w:proofErr w:type="spellEnd"/>
      <w:r w:rsidRPr="00BD7C87">
        <w:rPr>
          <w:rFonts w:ascii="Times New Roman" w:eastAsia="SimSun" w:hAnsi="Times New Roman" w:cs="Times New Roman"/>
          <w:szCs w:val="20"/>
          <w:lang w:eastAsia="en-US"/>
        </w:rPr>
        <w:t xml:space="preserve"> slots from a reference slot and at a symbol that is offset by </w:t>
      </w:r>
      <w:proofErr w:type="spellStart"/>
      <w:r w:rsidRPr="00BD7C87">
        <w:rPr>
          <w:rFonts w:ascii="Times New Roman" w:eastAsia="SimSun" w:hAnsi="Times New Roman" w:cs="Times New Roman"/>
          <w:i/>
          <w:iCs/>
          <w:szCs w:val="20"/>
          <w:lang w:eastAsia="en-US"/>
        </w:rPr>
        <w:t>symbolOffset</w:t>
      </w:r>
      <w:proofErr w:type="spellEnd"/>
      <w:r w:rsidRPr="00BD7C87">
        <w:rPr>
          <w:rFonts w:ascii="Times New Roman" w:eastAsia="SimSun" w:hAnsi="Times New Roman" w:cs="Times New Roman"/>
          <w:szCs w:val="20"/>
          <w:lang w:eastAsia="en-US"/>
        </w:rPr>
        <w:t xml:space="preserve"> from the start of the slot, and has a duration provided by </w:t>
      </w:r>
      <w:proofErr w:type="spellStart"/>
      <w:r w:rsidRPr="00BD7C87">
        <w:rPr>
          <w:rFonts w:ascii="Times New Roman" w:eastAsia="SimSun" w:hAnsi="Times New Roman" w:cs="Times New Roman"/>
          <w:i/>
          <w:iCs/>
          <w:szCs w:val="20"/>
          <w:lang w:eastAsia="en-US"/>
        </w:rPr>
        <w:t>durationInSymbols</w:t>
      </w:r>
      <w:proofErr w:type="spellEnd"/>
      <w:r w:rsidRPr="00BD7C87">
        <w:rPr>
          <w:rFonts w:ascii="Times New Roman" w:eastAsia="SimSun" w:hAnsi="Times New Roman" w:cs="Times New Roman"/>
          <w:szCs w:val="20"/>
          <w:lang w:eastAsia="en-US"/>
        </w:rPr>
        <w:t xml:space="preserve"> for a SCS provided by </w:t>
      </w:r>
      <w:proofErr w:type="spellStart"/>
      <w:r w:rsidRPr="00BD7C87">
        <w:rPr>
          <w:rFonts w:ascii="Times New Roman" w:eastAsia="SimSun" w:hAnsi="Times New Roman" w:cs="Times New Roman"/>
          <w:i/>
          <w:iCs/>
          <w:szCs w:val="20"/>
          <w:lang w:eastAsia="en-US"/>
        </w:rPr>
        <w:t>referenceSCS</w:t>
      </w:r>
      <w:proofErr w:type="spellEnd"/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 xml:space="preserve"> and the </w:t>
      </w:r>
      <w:proofErr w:type="spellStart"/>
      <w:r w:rsidRPr="00BD7C87">
        <w:rPr>
          <w:rFonts w:ascii="Times New Roman" w:eastAsia="SimSun" w:hAnsi="Times New Roman" w:cs="Times New Roman"/>
          <w:i/>
          <w:szCs w:val="20"/>
          <w:lang w:val="en-GB" w:eastAsia="en-US"/>
        </w:rPr>
        <w:t>cyclicPrefix</w:t>
      </w:r>
      <w:proofErr w:type="spellEnd"/>
      <w:r w:rsidRPr="00BD7C87">
        <w:rPr>
          <w:rFonts w:ascii="Times New Roman" w:eastAsia="SimSun" w:hAnsi="Times New Roman" w:cs="Times New Roman"/>
          <w:i/>
          <w:szCs w:val="20"/>
        </w:rPr>
        <w:t xml:space="preserve"> </w:t>
      </w:r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 xml:space="preserve">of the </w:t>
      </w:r>
      <w:r w:rsidRPr="00BD7C87">
        <w:rPr>
          <w:rFonts w:ascii="Times New Roman" w:eastAsia="SimSun" w:hAnsi="Times New Roman" w:cs="Times New Roman" w:hint="eastAsia"/>
          <w:szCs w:val="20"/>
        </w:rPr>
        <w:t xml:space="preserve">active </w:t>
      </w:r>
      <w:r w:rsidRPr="00BD7C87">
        <w:rPr>
          <w:rFonts w:ascii="Times New Roman" w:eastAsia="SimSun" w:hAnsi="Times New Roman" w:cs="Times New Roman"/>
          <w:szCs w:val="20"/>
        </w:rPr>
        <w:t xml:space="preserve">DL </w:t>
      </w:r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>BWP</w:t>
      </w:r>
      <w:r w:rsidRPr="00BD7C87">
        <w:rPr>
          <w:rFonts w:ascii="Times New Roman" w:eastAsia="SimSun" w:hAnsi="Times New Roman" w:cs="Times New Roman"/>
          <w:szCs w:val="20"/>
          <w:lang w:eastAsia="en-US"/>
        </w:rPr>
        <w:t xml:space="preserve">. The reference slot is </w:t>
      </w:r>
      <w:r w:rsidRPr="00BD7C87">
        <w:rPr>
          <w:rFonts w:ascii="Times New Roman" w:eastAsia="DengXian" w:hAnsi="Times New Roman" w:cs="Times New Roman"/>
          <w:szCs w:val="20"/>
          <w:lang w:val="en-GB" w:eastAsia="en-US"/>
        </w:rPr>
        <w:t>the first slot with the SCS provided by </w:t>
      </w:r>
      <w:proofErr w:type="spellStart"/>
      <w:r w:rsidRPr="00BD7C87">
        <w:rPr>
          <w:rFonts w:ascii="Times New Roman" w:eastAsia="DengXian" w:hAnsi="Times New Roman" w:cs="Times New Roman"/>
          <w:i/>
          <w:iCs/>
          <w:szCs w:val="20"/>
          <w:lang w:val="en-GB" w:eastAsia="en-US"/>
        </w:rPr>
        <w:t>referenceSCS</w:t>
      </w:r>
      <w:proofErr w:type="spellEnd"/>
      <w:r w:rsidRPr="00BD7C87">
        <w:rPr>
          <w:rFonts w:ascii="Times New Roman" w:eastAsia="DengXian" w:hAnsi="Times New Roman" w:cs="Times New Roman"/>
          <w:szCs w:val="20"/>
          <w:lang w:val="en-GB" w:eastAsia="en-US"/>
        </w:rPr>
        <w:t xml:space="preserve"> that starts no earlier than the start of </w:t>
      </w:r>
      <w:r w:rsidRPr="00BD7C87">
        <w:rPr>
          <w:rFonts w:ascii="Times New Roman" w:eastAsia="SimSun" w:hAnsi="Times New Roman" w:cs="Times New Roman"/>
          <w:szCs w:val="20"/>
          <w:lang w:eastAsia="en-US"/>
        </w:rPr>
        <w:t xml:space="preserve">a slot that is after a slot of a PDCCH reception that provides the DCI format </w:t>
      </w:r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 xml:space="preserve">2_8 </w:t>
      </w:r>
      <w:r w:rsidRPr="00BD7C87">
        <w:rPr>
          <w:rFonts w:ascii="Times New Roman" w:eastAsia="SimSun" w:hAnsi="Times New Roman" w:cs="Times New Roman"/>
          <w:szCs w:val="20"/>
          <w:lang w:eastAsia="en-US"/>
        </w:rPr>
        <w:t xml:space="preserve">by a number of slots indicated by </w:t>
      </w:r>
      <w:proofErr w:type="spellStart"/>
      <w:r w:rsidRPr="00BD7C87">
        <w:rPr>
          <w:rFonts w:ascii="Times New Roman" w:eastAsia="SimSun" w:hAnsi="Times New Roman" w:cs="Times New Roman"/>
          <w:i/>
          <w:iCs/>
          <w:szCs w:val="20"/>
          <w:lang w:val="en-GB" w:eastAsia="en-US"/>
        </w:rPr>
        <w:t>AperiodicBeamIndicationForAccessLink</w:t>
      </w:r>
      <w:proofErr w:type="spellEnd"/>
      <w:r w:rsidRPr="00BD7C87">
        <w:rPr>
          <w:rFonts w:ascii="Times New Roman" w:eastAsia="SimSun" w:hAnsi="Times New Roman" w:cs="Times New Roman"/>
          <w:szCs w:val="20"/>
          <w:lang w:val="en-GB" w:eastAsia="en-US"/>
        </w:rPr>
        <w:t xml:space="preserve"> [18, TS 38.306]</w:t>
      </w:r>
      <w:r w:rsidRPr="00BD7C87" w:rsidDel="00FB79E4">
        <w:rPr>
          <w:rFonts w:ascii="Times New Roman" w:eastAsia="SimSun" w:hAnsi="Times New Roman" w:cs="Times New Roman"/>
          <w:szCs w:val="20"/>
          <w:lang w:eastAsia="en-US"/>
        </w:rPr>
        <w:t xml:space="preserve"> </w:t>
      </w:r>
      <w:r w:rsidRPr="00BD7C87">
        <w:rPr>
          <w:rFonts w:ascii="Times New Roman" w:eastAsia="DengXian" w:hAnsi="Times New Roman" w:cs="Times New Roman"/>
          <w:szCs w:val="20"/>
          <w:lang w:val="en-GB" w:eastAsia="en-US"/>
        </w:rPr>
        <w:t>with the SCS of PDCCH reception</w:t>
      </w:r>
      <w:r w:rsidRPr="00BD7C87">
        <w:rPr>
          <w:rFonts w:ascii="Times New Roman" w:eastAsia="SimSun" w:hAnsi="Times New Roman" w:cs="Times New Roman"/>
          <w:szCs w:val="20"/>
          <w:lang w:eastAsia="en-US"/>
        </w:rPr>
        <w:t>.</w:t>
      </w:r>
    </w:p>
    <w:p w14:paraId="110A74EA" w14:textId="77777777" w:rsidR="00BD7C87" w:rsidRPr="00BD7C87" w:rsidRDefault="00BD7C87" w:rsidP="00BD7C87">
      <w:pPr>
        <w:tabs>
          <w:tab w:val="num" w:pos="360"/>
        </w:tabs>
        <w:spacing w:after="120"/>
        <w:jc w:val="center"/>
        <w:rPr>
          <w:rFonts w:ascii="Times New Roman" w:eastAsia="SimSun" w:hAnsi="Times New Roman" w:cs="Times New Roman"/>
          <w:szCs w:val="20"/>
          <w:lang w:val="en-GB"/>
        </w:rPr>
      </w:pPr>
      <w:r w:rsidRPr="00BD7C87">
        <w:rPr>
          <w:color w:val="FF0000"/>
          <w:sz w:val="22"/>
          <w:lang w:eastAsia="zh-CN"/>
        </w:rPr>
        <w:t>*** Unchanged parts are omitted ***</w:t>
      </w:r>
    </w:p>
    <w:p w14:paraId="43BB87BC" w14:textId="77777777" w:rsidR="00F5115C" w:rsidRPr="00974C8E" w:rsidRDefault="00F5115C" w:rsidP="00D31F3D">
      <w:pPr>
        <w:pStyle w:val="Reference"/>
        <w:numPr>
          <w:ilvl w:val="0"/>
          <w:numId w:val="0"/>
        </w:numPr>
        <w:rPr>
          <w:lang w:val="en-GB"/>
        </w:rPr>
      </w:pPr>
    </w:p>
    <w:sectPr w:rsidR="00F5115C" w:rsidRPr="00974C8E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48721" w14:textId="77777777" w:rsidR="00CB1185" w:rsidRDefault="00CB1185">
      <w:r>
        <w:separator/>
      </w:r>
    </w:p>
  </w:endnote>
  <w:endnote w:type="continuationSeparator" w:id="0">
    <w:p w14:paraId="0302F02A" w14:textId="77777777" w:rsidR="00CB1185" w:rsidRDefault="00CB1185">
      <w:r>
        <w:continuationSeparator/>
      </w:r>
    </w:p>
  </w:endnote>
  <w:endnote w:type="continuationNotice" w:id="1">
    <w:p w14:paraId="5C9204D7" w14:textId="77777777" w:rsidR="00CB1185" w:rsidRDefault="00CB1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4D958" w14:textId="77777777" w:rsidR="00CB1185" w:rsidRDefault="00CB1185">
      <w:r>
        <w:separator/>
      </w:r>
    </w:p>
  </w:footnote>
  <w:footnote w:type="continuationSeparator" w:id="0">
    <w:p w14:paraId="42EF07F1" w14:textId="77777777" w:rsidR="00CB1185" w:rsidRDefault="00CB1185">
      <w:r>
        <w:continuationSeparator/>
      </w:r>
    </w:p>
  </w:footnote>
  <w:footnote w:type="continuationNotice" w:id="1">
    <w:p w14:paraId="7E7E3279" w14:textId="77777777" w:rsidR="00CB1185" w:rsidRDefault="00CB1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EE4A79"/>
    <w:multiLevelType w:val="hybridMultilevel"/>
    <w:tmpl w:val="4856A362"/>
    <w:lvl w:ilvl="0" w:tplc="5344C6F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E4E07"/>
    <w:multiLevelType w:val="hybridMultilevel"/>
    <w:tmpl w:val="14B241F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C341967"/>
    <w:multiLevelType w:val="multilevel"/>
    <w:tmpl w:val="7F9E3178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42702119">
    <w:abstractNumId w:val="3"/>
  </w:num>
  <w:num w:numId="2" w16cid:durableId="1966276870">
    <w:abstractNumId w:val="19"/>
  </w:num>
  <w:num w:numId="3" w16cid:durableId="340083296">
    <w:abstractNumId w:val="15"/>
  </w:num>
  <w:num w:numId="4" w16cid:durableId="1454210503">
    <w:abstractNumId w:val="16"/>
  </w:num>
  <w:num w:numId="5" w16cid:durableId="926769488">
    <w:abstractNumId w:val="11"/>
  </w:num>
  <w:num w:numId="6" w16cid:durableId="1559123639">
    <w:abstractNumId w:val="18"/>
  </w:num>
  <w:num w:numId="7" w16cid:durableId="750002915">
    <w:abstractNumId w:val="25"/>
  </w:num>
  <w:num w:numId="8" w16cid:durableId="1666588215">
    <w:abstractNumId w:val="12"/>
  </w:num>
  <w:num w:numId="9" w16cid:durableId="1562331321">
    <w:abstractNumId w:val="9"/>
  </w:num>
  <w:num w:numId="10" w16cid:durableId="855461345">
    <w:abstractNumId w:val="2"/>
  </w:num>
  <w:num w:numId="11" w16cid:durableId="44767746">
    <w:abstractNumId w:val="1"/>
  </w:num>
  <w:num w:numId="12" w16cid:durableId="960383517">
    <w:abstractNumId w:val="0"/>
  </w:num>
  <w:num w:numId="13" w16cid:durableId="1853295506">
    <w:abstractNumId w:val="21"/>
  </w:num>
  <w:num w:numId="14" w16cid:durableId="1707024647">
    <w:abstractNumId w:val="22"/>
  </w:num>
  <w:num w:numId="15" w16cid:durableId="460272369">
    <w:abstractNumId w:val="17"/>
  </w:num>
  <w:num w:numId="16" w16cid:durableId="1206135259">
    <w:abstractNumId w:val="26"/>
  </w:num>
  <w:num w:numId="17" w16cid:durableId="398672377">
    <w:abstractNumId w:val="7"/>
  </w:num>
  <w:num w:numId="18" w16cid:durableId="2146585648">
    <w:abstractNumId w:val="8"/>
  </w:num>
  <w:num w:numId="19" w16cid:durableId="1230850490">
    <w:abstractNumId w:val="5"/>
  </w:num>
  <w:num w:numId="20" w16cid:durableId="682822092">
    <w:abstractNumId w:val="29"/>
  </w:num>
  <w:num w:numId="21" w16cid:durableId="1509171079">
    <w:abstractNumId w:val="13"/>
  </w:num>
  <w:num w:numId="22" w16cid:durableId="1737047528">
    <w:abstractNumId w:val="28"/>
  </w:num>
  <w:num w:numId="23" w16cid:durableId="127862144">
    <w:abstractNumId w:val="27"/>
  </w:num>
  <w:num w:numId="24" w16cid:durableId="297272292">
    <w:abstractNumId w:val="24"/>
  </w:num>
  <w:num w:numId="25" w16cid:durableId="598870609">
    <w:abstractNumId w:val="6"/>
  </w:num>
  <w:num w:numId="26" w16cid:durableId="1902011748">
    <w:abstractNumId w:val="10"/>
  </w:num>
  <w:num w:numId="27" w16cid:durableId="1951626796">
    <w:abstractNumId w:val="20"/>
  </w:num>
  <w:num w:numId="28" w16cid:durableId="911695008">
    <w:abstractNumId w:val="14"/>
  </w:num>
  <w:num w:numId="29" w16cid:durableId="276256400">
    <w:abstractNumId w:val="30"/>
  </w:num>
  <w:num w:numId="30" w16cid:durableId="1552111669">
    <w:abstractNumId w:val="27"/>
  </w:num>
  <w:num w:numId="31" w16cid:durableId="1942182673">
    <w:abstractNumId w:val="4"/>
  </w:num>
  <w:num w:numId="32" w16cid:durableId="864556502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3030"/>
    <w:rsid w:val="0000564C"/>
    <w:rsid w:val="00006446"/>
    <w:rsid w:val="00006896"/>
    <w:rsid w:val="00007CDC"/>
    <w:rsid w:val="00011B28"/>
    <w:rsid w:val="00013757"/>
    <w:rsid w:val="0001518E"/>
    <w:rsid w:val="00015D15"/>
    <w:rsid w:val="0002564D"/>
    <w:rsid w:val="00025ECA"/>
    <w:rsid w:val="000325B8"/>
    <w:rsid w:val="00034B1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AFE"/>
    <w:rsid w:val="00077E5F"/>
    <w:rsid w:val="0008036A"/>
    <w:rsid w:val="00081AE6"/>
    <w:rsid w:val="00082037"/>
    <w:rsid w:val="00082F77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E47"/>
    <w:rsid w:val="000A3530"/>
    <w:rsid w:val="000A56F2"/>
    <w:rsid w:val="000B1A5C"/>
    <w:rsid w:val="000B2719"/>
    <w:rsid w:val="000B3A8F"/>
    <w:rsid w:val="000B3ECC"/>
    <w:rsid w:val="000B4AB9"/>
    <w:rsid w:val="000B58C3"/>
    <w:rsid w:val="000B61E9"/>
    <w:rsid w:val="000C165A"/>
    <w:rsid w:val="000C2E19"/>
    <w:rsid w:val="000D0017"/>
    <w:rsid w:val="000D0D07"/>
    <w:rsid w:val="000D4797"/>
    <w:rsid w:val="000D5BBB"/>
    <w:rsid w:val="000D6612"/>
    <w:rsid w:val="000E0527"/>
    <w:rsid w:val="000E1E92"/>
    <w:rsid w:val="000F06D6"/>
    <w:rsid w:val="000F0EB1"/>
    <w:rsid w:val="000F1106"/>
    <w:rsid w:val="000F1497"/>
    <w:rsid w:val="000F2667"/>
    <w:rsid w:val="000F3A7C"/>
    <w:rsid w:val="000F3BE9"/>
    <w:rsid w:val="000F3F6C"/>
    <w:rsid w:val="000F6DF3"/>
    <w:rsid w:val="0010031A"/>
    <w:rsid w:val="001005FF"/>
    <w:rsid w:val="001062FB"/>
    <w:rsid w:val="001063E6"/>
    <w:rsid w:val="00113CF4"/>
    <w:rsid w:val="001153EA"/>
    <w:rsid w:val="00115643"/>
    <w:rsid w:val="00115940"/>
    <w:rsid w:val="00116765"/>
    <w:rsid w:val="00121192"/>
    <w:rsid w:val="001219F5"/>
    <w:rsid w:val="00121A20"/>
    <w:rsid w:val="001232D7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CB9"/>
    <w:rsid w:val="00151E23"/>
    <w:rsid w:val="001526E0"/>
    <w:rsid w:val="001551B5"/>
    <w:rsid w:val="001659C1"/>
    <w:rsid w:val="00172C92"/>
    <w:rsid w:val="00173A8E"/>
    <w:rsid w:val="0017502C"/>
    <w:rsid w:val="0018143F"/>
    <w:rsid w:val="00181FF8"/>
    <w:rsid w:val="00182751"/>
    <w:rsid w:val="00190AC1"/>
    <w:rsid w:val="0019341A"/>
    <w:rsid w:val="00197DF9"/>
    <w:rsid w:val="001A1810"/>
    <w:rsid w:val="001A1987"/>
    <w:rsid w:val="001A2564"/>
    <w:rsid w:val="001A2BA4"/>
    <w:rsid w:val="001A6173"/>
    <w:rsid w:val="001A6CBA"/>
    <w:rsid w:val="001B0D97"/>
    <w:rsid w:val="001B5A5D"/>
    <w:rsid w:val="001C1CE5"/>
    <w:rsid w:val="001C3D2A"/>
    <w:rsid w:val="001C4B87"/>
    <w:rsid w:val="001D51BA"/>
    <w:rsid w:val="001D53E7"/>
    <w:rsid w:val="001D6342"/>
    <w:rsid w:val="001D6D53"/>
    <w:rsid w:val="001D77C3"/>
    <w:rsid w:val="001E2ACE"/>
    <w:rsid w:val="001E2F2A"/>
    <w:rsid w:val="001E58E2"/>
    <w:rsid w:val="001E7AED"/>
    <w:rsid w:val="001F3916"/>
    <w:rsid w:val="001F4852"/>
    <w:rsid w:val="001F54C5"/>
    <w:rsid w:val="001F662C"/>
    <w:rsid w:val="001F7074"/>
    <w:rsid w:val="00200490"/>
    <w:rsid w:val="00201F3A"/>
    <w:rsid w:val="00203F96"/>
    <w:rsid w:val="002069B2"/>
    <w:rsid w:val="00206F77"/>
    <w:rsid w:val="00207664"/>
    <w:rsid w:val="00207FA3"/>
    <w:rsid w:val="00214DA8"/>
    <w:rsid w:val="00215423"/>
    <w:rsid w:val="002158FA"/>
    <w:rsid w:val="00220600"/>
    <w:rsid w:val="002212BE"/>
    <w:rsid w:val="00221C51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7955"/>
    <w:rsid w:val="00241559"/>
    <w:rsid w:val="002424AB"/>
    <w:rsid w:val="002435B3"/>
    <w:rsid w:val="002458EB"/>
    <w:rsid w:val="002500C8"/>
    <w:rsid w:val="00257543"/>
    <w:rsid w:val="002617E7"/>
    <w:rsid w:val="00264228"/>
    <w:rsid w:val="00264334"/>
    <w:rsid w:val="0026473E"/>
    <w:rsid w:val="00264B2F"/>
    <w:rsid w:val="00266214"/>
    <w:rsid w:val="00267C83"/>
    <w:rsid w:val="0027144F"/>
    <w:rsid w:val="00271813"/>
    <w:rsid w:val="00271F3A"/>
    <w:rsid w:val="002727F7"/>
    <w:rsid w:val="00273278"/>
    <w:rsid w:val="002737F4"/>
    <w:rsid w:val="00276C90"/>
    <w:rsid w:val="0027798A"/>
    <w:rsid w:val="002805F5"/>
    <w:rsid w:val="00280751"/>
    <w:rsid w:val="0028280A"/>
    <w:rsid w:val="00286ACD"/>
    <w:rsid w:val="00287838"/>
    <w:rsid w:val="002907B5"/>
    <w:rsid w:val="00292EB7"/>
    <w:rsid w:val="0029567E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52E4"/>
    <w:rsid w:val="002E5FBA"/>
    <w:rsid w:val="002E7CAE"/>
    <w:rsid w:val="002F13E4"/>
    <w:rsid w:val="002F2771"/>
    <w:rsid w:val="002F37A9"/>
    <w:rsid w:val="00301CE6"/>
    <w:rsid w:val="0030256B"/>
    <w:rsid w:val="0030501F"/>
    <w:rsid w:val="0030703C"/>
    <w:rsid w:val="00307BA1"/>
    <w:rsid w:val="00311702"/>
    <w:rsid w:val="00311E82"/>
    <w:rsid w:val="00313FD6"/>
    <w:rsid w:val="003143BD"/>
    <w:rsid w:val="00315363"/>
    <w:rsid w:val="003203ED"/>
    <w:rsid w:val="00321537"/>
    <w:rsid w:val="00322C9F"/>
    <w:rsid w:val="00324D23"/>
    <w:rsid w:val="003300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3F43"/>
    <w:rsid w:val="00365F87"/>
    <w:rsid w:val="003660BC"/>
    <w:rsid w:val="00370E47"/>
    <w:rsid w:val="003742AC"/>
    <w:rsid w:val="003765DF"/>
    <w:rsid w:val="00377CE1"/>
    <w:rsid w:val="00385BF0"/>
    <w:rsid w:val="003867EF"/>
    <w:rsid w:val="00391A89"/>
    <w:rsid w:val="003939FF"/>
    <w:rsid w:val="003963A1"/>
    <w:rsid w:val="003A2223"/>
    <w:rsid w:val="003A2A0F"/>
    <w:rsid w:val="003A3376"/>
    <w:rsid w:val="003A45A1"/>
    <w:rsid w:val="003A5B0A"/>
    <w:rsid w:val="003A618A"/>
    <w:rsid w:val="003A639D"/>
    <w:rsid w:val="003A6BAC"/>
    <w:rsid w:val="003A6E1D"/>
    <w:rsid w:val="003A70A4"/>
    <w:rsid w:val="003A7EF3"/>
    <w:rsid w:val="003B159C"/>
    <w:rsid w:val="003B369F"/>
    <w:rsid w:val="003B36A3"/>
    <w:rsid w:val="003B5303"/>
    <w:rsid w:val="003B637A"/>
    <w:rsid w:val="003B64BB"/>
    <w:rsid w:val="003B674C"/>
    <w:rsid w:val="003B7FE5"/>
    <w:rsid w:val="003C11C8"/>
    <w:rsid w:val="003C2702"/>
    <w:rsid w:val="003C62BD"/>
    <w:rsid w:val="003C7806"/>
    <w:rsid w:val="003D109F"/>
    <w:rsid w:val="003D2478"/>
    <w:rsid w:val="003D3C45"/>
    <w:rsid w:val="003D5B1F"/>
    <w:rsid w:val="003E15FA"/>
    <w:rsid w:val="003E55E4"/>
    <w:rsid w:val="003E62F2"/>
    <w:rsid w:val="003E6DA5"/>
    <w:rsid w:val="003E74E3"/>
    <w:rsid w:val="003F05C7"/>
    <w:rsid w:val="003F2CD4"/>
    <w:rsid w:val="003F6BBE"/>
    <w:rsid w:val="004000E8"/>
    <w:rsid w:val="00401520"/>
    <w:rsid w:val="00402E2B"/>
    <w:rsid w:val="00404F6A"/>
    <w:rsid w:val="0040512B"/>
    <w:rsid w:val="00405CA5"/>
    <w:rsid w:val="0040645A"/>
    <w:rsid w:val="00407CD3"/>
    <w:rsid w:val="00410134"/>
    <w:rsid w:val="00410B72"/>
    <w:rsid w:val="00410F18"/>
    <w:rsid w:val="0041263E"/>
    <w:rsid w:val="00413AAC"/>
    <w:rsid w:val="00413E92"/>
    <w:rsid w:val="00417E49"/>
    <w:rsid w:val="00421105"/>
    <w:rsid w:val="00422AA4"/>
    <w:rsid w:val="004242F4"/>
    <w:rsid w:val="00427248"/>
    <w:rsid w:val="00437447"/>
    <w:rsid w:val="00440253"/>
    <w:rsid w:val="00441A92"/>
    <w:rsid w:val="004431DC"/>
    <w:rsid w:val="00444F56"/>
    <w:rsid w:val="00446488"/>
    <w:rsid w:val="00450FFE"/>
    <w:rsid w:val="00451780"/>
    <w:rsid w:val="004517AA"/>
    <w:rsid w:val="00452CAC"/>
    <w:rsid w:val="00454D52"/>
    <w:rsid w:val="00457565"/>
    <w:rsid w:val="00457B71"/>
    <w:rsid w:val="00464689"/>
    <w:rsid w:val="004669E2"/>
    <w:rsid w:val="00470C31"/>
    <w:rsid w:val="0047116E"/>
    <w:rsid w:val="00471DE0"/>
    <w:rsid w:val="00472858"/>
    <w:rsid w:val="004734D0"/>
    <w:rsid w:val="0047556B"/>
    <w:rsid w:val="00477768"/>
    <w:rsid w:val="00486A32"/>
    <w:rsid w:val="00492BC5"/>
    <w:rsid w:val="0049507F"/>
    <w:rsid w:val="00495866"/>
    <w:rsid w:val="004964F1"/>
    <w:rsid w:val="004A16BC"/>
    <w:rsid w:val="004A2B94"/>
    <w:rsid w:val="004A6755"/>
    <w:rsid w:val="004B6F6A"/>
    <w:rsid w:val="004B7C0C"/>
    <w:rsid w:val="004C0F7A"/>
    <w:rsid w:val="004C3898"/>
    <w:rsid w:val="004D2756"/>
    <w:rsid w:val="004D36B1"/>
    <w:rsid w:val="004D5347"/>
    <w:rsid w:val="004D6220"/>
    <w:rsid w:val="004D7EBD"/>
    <w:rsid w:val="004E1710"/>
    <w:rsid w:val="004E2680"/>
    <w:rsid w:val="004E28F9"/>
    <w:rsid w:val="004E462E"/>
    <w:rsid w:val="004E4C09"/>
    <w:rsid w:val="004E56DC"/>
    <w:rsid w:val="004E76F4"/>
    <w:rsid w:val="004F08FA"/>
    <w:rsid w:val="004F0B4E"/>
    <w:rsid w:val="004F0B6C"/>
    <w:rsid w:val="004F2078"/>
    <w:rsid w:val="004F4DA3"/>
    <w:rsid w:val="00506557"/>
    <w:rsid w:val="0050677A"/>
    <w:rsid w:val="005079D5"/>
    <w:rsid w:val="005108D8"/>
    <w:rsid w:val="005116F9"/>
    <w:rsid w:val="005153A7"/>
    <w:rsid w:val="005219CF"/>
    <w:rsid w:val="00534B59"/>
    <w:rsid w:val="00536759"/>
    <w:rsid w:val="00537C62"/>
    <w:rsid w:val="00542C3C"/>
    <w:rsid w:val="00546146"/>
    <w:rsid w:val="00546970"/>
    <w:rsid w:val="00551B24"/>
    <w:rsid w:val="00554E19"/>
    <w:rsid w:val="00555844"/>
    <w:rsid w:val="00560565"/>
    <w:rsid w:val="0056121F"/>
    <w:rsid w:val="00567CAE"/>
    <w:rsid w:val="00572505"/>
    <w:rsid w:val="00580197"/>
    <w:rsid w:val="00580E74"/>
    <w:rsid w:val="00582809"/>
    <w:rsid w:val="005839B2"/>
    <w:rsid w:val="0058798C"/>
    <w:rsid w:val="005900FA"/>
    <w:rsid w:val="005935A4"/>
    <w:rsid w:val="00594131"/>
    <w:rsid w:val="005948C2"/>
    <w:rsid w:val="00595DCA"/>
    <w:rsid w:val="0059779B"/>
    <w:rsid w:val="005A209A"/>
    <w:rsid w:val="005A662D"/>
    <w:rsid w:val="005B1409"/>
    <w:rsid w:val="005B2967"/>
    <w:rsid w:val="005B35D7"/>
    <w:rsid w:val="005B392A"/>
    <w:rsid w:val="005B3AA3"/>
    <w:rsid w:val="005B6F83"/>
    <w:rsid w:val="005C536B"/>
    <w:rsid w:val="005C74FB"/>
    <w:rsid w:val="005D1602"/>
    <w:rsid w:val="005D6C19"/>
    <w:rsid w:val="005E385F"/>
    <w:rsid w:val="005E5B81"/>
    <w:rsid w:val="005E683F"/>
    <w:rsid w:val="005F199A"/>
    <w:rsid w:val="005F2CB1"/>
    <w:rsid w:val="005F3025"/>
    <w:rsid w:val="005F5911"/>
    <w:rsid w:val="005F618C"/>
    <w:rsid w:val="005F70BD"/>
    <w:rsid w:val="0060283C"/>
    <w:rsid w:val="00604F14"/>
    <w:rsid w:val="00607B14"/>
    <w:rsid w:val="00611B83"/>
    <w:rsid w:val="00613257"/>
    <w:rsid w:val="00620A71"/>
    <w:rsid w:val="00620D80"/>
    <w:rsid w:val="006234A6"/>
    <w:rsid w:val="00630001"/>
    <w:rsid w:val="006311B3"/>
    <w:rsid w:val="0063284C"/>
    <w:rsid w:val="0063573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2F7"/>
    <w:rsid w:val="0065180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7BA"/>
    <w:rsid w:val="00682B0F"/>
    <w:rsid w:val="00683ECE"/>
    <w:rsid w:val="00686641"/>
    <w:rsid w:val="006867C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D15"/>
    <w:rsid w:val="006D36BE"/>
    <w:rsid w:val="006D6F08"/>
    <w:rsid w:val="006E062C"/>
    <w:rsid w:val="006E1C82"/>
    <w:rsid w:val="006E28B7"/>
    <w:rsid w:val="006E2A9B"/>
    <w:rsid w:val="006E3310"/>
    <w:rsid w:val="006E3DD1"/>
    <w:rsid w:val="006E4E39"/>
    <w:rsid w:val="006E565E"/>
    <w:rsid w:val="006E673D"/>
    <w:rsid w:val="006E7D3B"/>
    <w:rsid w:val="006F09C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43EA"/>
    <w:rsid w:val="00725406"/>
    <w:rsid w:val="007257D0"/>
    <w:rsid w:val="00726EA6"/>
    <w:rsid w:val="00727208"/>
    <w:rsid w:val="00727680"/>
    <w:rsid w:val="007348B1"/>
    <w:rsid w:val="007362A6"/>
    <w:rsid w:val="00736D7D"/>
    <w:rsid w:val="00737B8B"/>
    <w:rsid w:val="00740E58"/>
    <w:rsid w:val="007445A0"/>
    <w:rsid w:val="0074524B"/>
    <w:rsid w:val="00747D8B"/>
    <w:rsid w:val="00751228"/>
    <w:rsid w:val="0075129A"/>
    <w:rsid w:val="00755956"/>
    <w:rsid w:val="007571E1"/>
    <w:rsid w:val="007604B2"/>
    <w:rsid w:val="00765281"/>
    <w:rsid w:val="00766BAD"/>
    <w:rsid w:val="007729A2"/>
    <w:rsid w:val="007747B3"/>
    <w:rsid w:val="00775311"/>
    <w:rsid w:val="007755F2"/>
    <w:rsid w:val="00776971"/>
    <w:rsid w:val="00780A80"/>
    <w:rsid w:val="0078157F"/>
    <w:rsid w:val="0078177E"/>
    <w:rsid w:val="0078304C"/>
    <w:rsid w:val="00783673"/>
    <w:rsid w:val="00785490"/>
    <w:rsid w:val="007925EA"/>
    <w:rsid w:val="00793CD8"/>
    <w:rsid w:val="00793E9D"/>
    <w:rsid w:val="00794552"/>
    <w:rsid w:val="00794A76"/>
    <w:rsid w:val="00795AE9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8C8"/>
    <w:rsid w:val="007D5901"/>
    <w:rsid w:val="007D7526"/>
    <w:rsid w:val="007E25EF"/>
    <w:rsid w:val="007E4610"/>
    <w:rsid w:val="007E4715"/>
    <w:rsid w:val="007E505B"/>
    <w:rsid w:val="007E7091"/>
    <w:rsid w:val="007E7CCB"/>
    <w:rsid w:val="007F25B1"/>
    <w:rsid w:val="007F7ADC"/>
    <w:rsid w:val="00803FAE"/>
    <w:rsid w:val="0080605F"/>
    <w:rsid w:val="00807786"/>
    <w:rsid w:val="00810952"/>
    <w:rsid w:val="00811FCB"/>
    <w:rsid w:val="008158D6"/>
    <w:rsid w:val="00817196"/>
    <w:rsid w:val="008206FC"/>
    <w:rsid w:val="008235DB"/>
    <w:rsid w:val="00824AB4"/>
    <w:rsid w:val="00825C42"/>
    <w:rsid w:val="00825D25"/>
    <w:rsid w:val="00827D6F"/>
    <w:rsid w:val="00830F2B"/>
    <w:rsid w:val="008374F2"/>
    <w:rsid w:val="008376AC"/>
    <w:rsid w:val="00841994"/>
    <w:rsid w:val="008444E8"/>
    <w:rsid w:val="00844E80"/>
    <w:rsid w:val="00846FE7"/>
    <w:rsid w:val="00854A10"/>
    <w:rsid w:val="00856911"/>
    <w:rsid w:val="00865171"/>
    <w:rsid w:val="00865B6A"/>
    <w:rsid w:val="008677FD"/>
    <w:rsid w:val="008702B0"/>
    <w:rsid w:val="008706D4"/>
    <w:rsid w:val="00870F8A"/>
    <w:rsid w:val="008719A4"/>
    <w:rsid w:val="00871D23"/>
    <w:rsid w:val="00874312"/>
    <w:rsid w:val="0087437C"/>
    <w:rsid w:val="00874E72"/>
    <w:rsid w:val="00875CD7"/>
    <w:rsid w:val="00876B4D"/>
    <w:rsid w:val="00877F18"/>
    <w:rsid w:val="0088118E"/>
    <w:rsid w:val="00883BF9"/>
    <w:rsid w:val="00883C0E"/>
    <w:rsid w:val="00891476"/>
    <w:rsid w:val="008919FD"/>
    <w:rsid w:val="008941E3"/>
    <w:rsid w:val="00894A88"/>
    <w:rsid w:val="00895386"/>
    <w:rsid w:val="00897FFD"/>
    <w:rsid w:val="008A18EE"/>
    <w:rsid w:val="008A21FF"/>
    <w:rsid w:val="008A2CE2"/>
    <w:rsid w:val="008A2D3C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6B84"/>
    <w:rsid w:val="008C7573"/>
    <w:rsid w:val="008D00A5"/>
    <w:rsid w:val="008D34F1"/>
    <w:rsid w:val="008D39D8"/>
    <w:rsid w:val="008D6D1A"/>
    <w:rsid w:val="008D74B2"/>
    <w:rsid w:val="008E065E"/>
    <w:rsid w:val="008E0927"/>
    <w:rsid w:val="008E1909"/>
    <w:rsid w:val="008E3012"/>
    <w:rsid w:val="008E47AA"/>
    <w:rsid w:val="008F00BD"/>
    <w:rsid w:val="008F0294"/>
    <w:rsid w:val="008F1C4E"/>
    <w:rsid w:val="008F1EAB"/>
    <w:rsid w:val="008F33DC"/>
    <w:rsid w:val="008F477F"/>
    <w:rsid w:val="008F65D3"/>
    <w:rsid w:val="00902350"/>
    <w:rsid w:val="0090336B"/>
    <w:rsid w:val="009053AA"/>
    <w:rsid w:val="009062E3"/>
    <w:rsid w:val="00906939"/>
    <w:rsid w:val="0091003A"/>
    <w:rsid w:val="00910B7D"/>
    <w:rsid w:val="00910F3F"/>
    <w:rsid w:val="00911DFB"/>
    <w:rsid w:val="00912C84"/>
    <w:rsid w:val="00912D23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376F3"/>
    <w:rsid w:val="00941636"/>
    <w:rsid w:val="009436BD"/>
    <w:rsid w:val="00943742"/>
    <w:rsid w:val="0094502F"/>
    <w:rsid w:val="009451C8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41C"/>
    <w:rsid w:val="0096430A"/>
    <w:rsid w:val="0096554B"/>
    <w:rsid w:val="0096584A"/>
    <w:rsid w:val="00971F08"/>
    <w:rsid w:val="00974C8E"/>
    <w:rsid w:val="009752A6"/>
    <w:rsid w:val="0097603D"/>
    <w:rsid w:val="00976949"/>
    <w:rsid w:val="00980477"/>
    <w:rsid w:val="009821FC"/>
    <w:rsid w:val="00985253"/>
    <w:rsid w:val="009853B3"/>
    <w:rsid w:val="00990630"/>
    <w:rsid w:val="00991761"/>
    <w:rsid w:val="00992B9F"/>
    <w:rsid w:val="00994DCA"/>
    <w:rsid w:val="009960EC"/>
    <w:rsid w:val="00996B64"/>
    <w:rsid w:val="009970DD"/>
    <w:rsid w:val="009A0FBA"/>
    <w:rsid w:val="009A1601"/>
    <w:rsid w:val="009A3BB6"/>
    <w:rsid w:val="009A462D"/>
    <w:rsid w:val="009A5CBA"/>
    <w:rsid w:val="009B1F30"/>
    <w:rsid w:val="009B2591"/>
    <w:rsid w:val="009B3AC2"/>
    <w:rsid w:val="009B4DF4"/>
    <w:rsid w:val="009B564E"/>
    <w:rsid w:val="009B7E87"/>
    <w:rsid w:val="009C00BE"/>
    <w:rsid w:val="009C0169"/>
    <w:rsid w:val="009C403E"/>
    <w:rsid w:val="009C493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1B2F"/>
    <w:rsid w:val="00A13E54"/>
    <w:rsid w:val="00A16FE7"/>
    <w:rsid w:val="00A17F63"/>
    <w:rsid w:val="00A2193B"/>
    <w:rsid w:val="00A2351A"/>
    <w:rsid w:val="00A264A9"/>
    <w:rsid w:val="00A26DCF"/>
    <w:rsid w:val="00A27785"/>
    <w:rsid w:val="00A27B08"/>
    <w:rsid w:val="00A30187"/>
    <w:rsid w:val="00A304EF"/>
    <w:rsid w:val="00A3448A"/>
    <w:rsid w:val="00A36297"/>
    <w:rsid w:val="00A41E2B"/>
    <w:rsid w:val="00A433ED"/>
    <w:rsid w:val="00A45B74"/>
    <w:rsid w:val="00A500E9"/>
    <w:rsid w:val="00A52E1D"/>
    <w:rsid w:val="00A56054"/>
    <w:rsid w:val="00A611BC"/>
    <w:rsid w:val="00A61499"/>
    <w:rsid w:val="00A62A77"/>
    <w:rsid w:val="00A63483"/>
    <w:rsid w:val="00A657D7"/>
    <w:rsid w:val="00A660AC"/>
    <w:rsid w:val="00A67E6C"/>
    <w:rsid w:val="00A71B99"/>
    <w:rsid w:val="00A739D0"/>
    <w:rsid w:val="00A755D8"/>
    <w:rsid w:val="00A761D4"/>
    <w:rsid w:val="00A77EC4"/>
    <w:rsid w:val="00A82C94"/>
    <w:rsid w:val="00A83310"/>
    <w:rsid w:val="00A92269"/>
    <w:rsid w:val="00A92879"/>
    <w:rsid w:val="00A9442A"/>
    <w:rsid w:val="00A96F20"/>
    <w:rsid w:val="00AA016F"/>
    <w:rsid w:val="00AA1ED6"/>
    <w:rsid w:val="00AA51D6"/>
    <w:rsid w:val="00AB0BC8"/>
    <w:rsid w:val="00AB11CA"/>
    <w:rsid w:val="00AB14D9"/>
    <w:rsid w:val="00AB45A8"/>
    <w:rsid w:val="00AB4AB8"/>
    <w:rsid w:val="00AB655E"/>
    <w:rsid w:val="00AC007F"/>
    <w:rsid w:val="00AC22FB"/>
    <w:rsid w:val="00AC2300"/>
    <w:rsid w:val="00AC2ECD"/>
    <w:rsid w:val="00AC3119"/>
    <w:rsid w:val="00AC49FB"/>
    <w:rsid w:val="00AC5A10"/>
    <w:rsid w:val="00AC6320"/>
    <w:rsid w:val="00AD0AA3"/>
    <w:rsid w:val="00AD2ED0"/>
    <w:rsid w:val="00AD3E94"/>
    <w:rsid w:val="00AD3F94"/>
    <w:rsid w:val="00AD4A5A"/>
    <w:rsid w:val="00AD643C"/>
    <w:rsid w:val="00AE27AC"/>
    <w:rsid w:val="00AE40E0"/>
    <w:rsid w:val="00AE4DBA"/>
    <w:rsid w:val="00AE4F07"/>
    <w:rsid w:val="00AF1C5D"/>
    <w:rsid w:val="00AF325A"/>
    <w:rsid w:val="00AF42D7"/>
    <w:rsid w:val="00B006FE"/>
    <w:rsid w:val="00B007CB"/>
    <w:rsid w:val="00B00F38"/>
    <w:rsid w:val="00B02AA9"/>
    <w:rsid w:val="00B02FA3"/>
    <w:rsid w:val="00B05084"/>
    <w:rsid w:val="00B157F9"/>
    <w:rsid w:val="00B20256"/>
    <w:rsid w:val="00B20D09"/>
    <w:rsid w:val="00B26AF6"/>
    <w:rsid w:val="00B2757F"/>
    <w:rsid w:val="00B2763F"/>
    <w:rsid w:val="00B27AAC"/>
    <w:rsid w:val="00B30929"/>
    <w:rsid w:val="00B372AA"/>
    <w:rsid w:val="00B40445"/>
    <w:rsid w:val="00B409E0"/>
    <w:rsid w:val="00B41888"/>
    <w:rsid w:val="00B4305C"/>
    <w:rsid w:val="00B45A52"/>
    <w:rsid w:val="00B46175"/>
    <w:rsid w:val="00B500D4"/>
    <w:rsid w:val="00B548B7"/>
    <w:rsid w:val="00B664C7"/>
    <w:rsid w:val="00B713D8"/>
    <w:rsid w:val="00B739F6"/>
    <w:rsid w:val="00B757C8"/>
    <w:rsid w:val="00B81A6C"/>
    <w:rsid w:val="00B85DE5"/>
    <w:rsid w:val="00B90ACB"/>
    <w:rsid w:val="00B90F73"/>
    <w:rsid w:val="00B93B59"/>
    <w:rsid w:val="00B9406A"/>
    <w:rsid w:val="00BA2280"/>
    <w:rsid w:val="00BA2A08"/>
    <w:rsid w:val="00BA56D2"/>
    <w:rsid w:val="00BA76E0"/>
    <w:rsid w:val="00BB2A25"/>
    <w:rsid w:val="00BB4A3C"/>
    <w:rsid w:val="00BB51E9"/>
    <w:rsid w:val="00BC0FDC"/>
    <w:rsid w:val="00BC3053"/>
    <w:rsid w:val="00BC4D2E"/>
    <w:rsid w:val="00BD2470"/>
    <w:rsid w:val="00BD37E2"/>
    <w:rsid w:val="00BD48AC"/>
    <w:rsid w:val="00BD5F1A"/>
    <w:rsid w:val="00BD7C87"/>
    <w:rsid w:val="00BE1234"/>
    <w:rsid w:val="00BE2FA6"/>
    <w:rsid w:val="00BE333F"/>
    <w:rsid w:val="00BE38A2"/>
    <w:rsid w:val="00BE7406"/>
    <w:rsid w:val="00BE7603"/>
    <w:rsid w:val="00BF1768"/>
    <w:rsid w:val="00BF2EA9"/>
    <w:rsid w:val="00BF3279"/>
    <w:rsid w:val="00BF37E7"/>
    <w:rsid w:val="00BF74C7"/>
    <w:rsid w:val="00C00E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85E"/>
    <w:rsid w:val="00C15EBB"/>
    <w:rsid w:val="00C279B5"/>
    <w:rsid w:val="00C27C45"/>
    <w:rsid w:val="00C33F33"/>
    <w:rsid w:val="00C3719D"/>
    <w:rsid w:val="00C37CB2"/>
    <w:rsid w:val="00C41916"/>
    <w:rsid w:val="00C473A5"/>
    <w:rsid w:val="00C50E33"/>
    <w:rsid w:val="00C54995"/>
    <w:rsid w:val="00C54D41"/>
    <w:rsid w:val="00C60783"/>
    <w:rsid w:val="00C63C79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F7F"/>
    <w:rsid w:val="00CA1ED8"/>
    <w:rsid w:val="00CB1185"/>
    <w:rsid w:val="00CB1F63"/>
    <w:rsid w:val="00CB5DDD"/>
    <w:rsid w:val="00CB606E"/>
    <w:rsid w:val="00CB69B0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2FB"/>
    <w:rsid w:val="00CF1354"/>
    <w:rsid w:val="00CF3B1F"/>
    <w:rsid w:val="00CF3BF6"/>
    <w:rsid w:val="00CF3C41"/>
    <w:rsid w:val="00CF5CB3"/>
    <w:rsid w:val="00CF625B"/>
    <w:rsid w:val="00CF687E"/>
    <w:rsid w:val="00D0349B"/>
    <w:rsid w:val="00D10249"/>
    <w:rsid w:val="00D115C3"/>
    <w:rsid w:val="00D11673"/>
    <w:rsid w:val="00D11897"/>
    <w:rsid w:val="00D13135"/>
    <w:rsid w:val="00D13E4E"/>
    <w:rsid w:val="00D13ED2"/>
    <w:rsid w:val="00D169C8"/>
    <w:rsid w:val="00D239A7"/>
    <w:rsid w:val="00D23F47"/>
    <w:rsid w:val="00D31F3D"/>
    <w:rsid w:val="00D36E71"/>
    <w:rsid w:val="00D37D87"/>
    <w:rsid w:val="00D40B33"/>
    <w:rsid w:val="00D4318F"/>
    <w:rsid w:val="00D438BF"/>
    <w:rsid w:val="00D440F8"/>
    <w:rsid w:val="00D533F3"/>
    <w:rsid w:val="00D54207"/>
    <w:rsid w:val="00D546FF"/>
    <w:rsid w:val="00D55AD5"/>
    <w:rsid w:val="00D576CA"/>
    <w:rsid w:val="00D61AF5"/>
    <w:rsid w:val="00D652B5"/>
    <w:rsid w:val="00D66155"/>
    <w:rsid w:val="00D708B0"/>
    <w:rsid w:val="00D76D9C"/>
    <w:rsid w:val="00D77947"/>
    <w:rsid w:val="00D77B1D"/>
    <w:rsid w:val="00D8021F"/>
    <w:rsid w:val="00D80383"/>
    <w:rsid w:val="00D823C6"/>
    <w:rsid w:val="00D8327F"/>
    <w:rsid w:val="00D850A0"/>
    <w:rsid w:val="00D85B08"/>
    <w:rsid w:val="00D86CA3"/>
    <w:rsid w:val="00D871CE"/>
    <w:rsid w:val="00D87767"/>
    <w:rsid w:val="00D9196D"/>
    <w:rsid w:val="00D92982"/>
    <w:rsid w:val="00D957C3"/>
    <w:rsid w:val="00DA305E"/>
    <w:rsid w:val="00DA5417"/>
    <w:rsid w:val="00DA56E8"/>
    <w:rsid w:val="00DB0A9F"/>
    <w:rsid w:val="00DB377D"/>
    <w:rsid w:val="00DB4A56"/>
    <w:rsid w:val="00DB60A4"/>
    <w:rsid w:val="00DC2D36"/>
    <w:rsid w:val="00DC53EF"/>
    <w:rsid w:val="00DC7B0E"/>
    <w:rsid w:val="00DD1D9E"/>
    <w:rsid w:val="00DD1E72"/>
    <w:rsid w:val="00DE5608"/>
    <w:rsid w:val="00DE58D0"/>
    <w:rsid w:val="00DE654F"/>
    <w:rsid w:val="00DF0B6E"/>
    <w:rsid w:val="00DF15E0"/>
    <w:rsid w:val="00DF37A0"/>
    <w:rsid w:val="00DF4C98"/>
    <w:rsid w:val="00E00E9B"/>
    <w:rsid w:val="00E110E7"/>
    <w:rsid w:val="00E11B20"/>
    <w:rsid w:val="00E17FA2"/>
    <w:rsid w:val="00E22330"/>
    <w:rsid w:val="00E25289"/>
    <w:rsid w:val="00E30B5A"/>
    <w:rsid w:val="00E3123D"/>
    <w:rsid w:val="00E31461"/>
    <w:rsid w:val="00E31D43"/>
    <w:rsid w:val="00E32608"/>
    <w:rsid w:val="00E34188"/>
    <w:rsid w:val="00E34B6E"/>
    <w:rsid w:val="00E35559"/>
    <w:rsid w:val="00E360FE"/>
    <w:rsid w:val="00E3723A"/>
    <w:rsid w:val="00E37860"/>
    <w:rsid w:val="00E424B9"/>
    <w:rsid w:val="00E446F1"/>
    <w:rsid w:val="00E46886"/>
    <w:rsid w:val="00E47AEF"/>
    <w:rsid w:val="00E5011C"/>
    <w:rsid w:val="00E53B75"/>
    <w:rsid w:val="00E54E3B"/>
    <w:rsid w:val="00E57565"/>
    <w:rsid w:val="00E62905"/>
    <w:rsid w:val="00E63838"/>
    <w:rsid w:val="00E64434"/>
    <w:rsid w:val="00E6530D"/>
    <w:rsid w:val="00E67C51"/>
    <w:rsid w:val="00E72EFC"/>
    <w:rsid w:val="00E758EC"/>
    <w:rsid w:val="00E813C2"/>
    <w:rsid w:val="00E8234C"/>
    <w:rsid w:val="00E83AA9"/>
    <w:rsid w:val="00E85928"/>
    <w:rsid w:val="00E85DEE"/>
    <w:rsid w:val="00E87822"/>
    <w:rsid w:val="00E90395"/>
    <w:rsid w:val="00E90E49"/>
    <w:rsid w:val="00E917F9"/>
    <w:rsid w:val="00E91FF3"/>
    <w:rsid w:val="00E9291C"/>
    <w:rsid w:val="00E93FFE"/>
    <w:rsid w:val="00E94F8A"/>
    <w:rsid w:val="00E95F30"/>
    <w:rsid w:val="00E96641"/>
    <w:rsid w:val="00EA7A41"/>
    <w:rsid w:val="00EB077B"/>
    <w:rsid w:val="00EB137A"/>
    <w:rsid w:val="00EB2728"/>
    <w:rsid w:val="00EB4EA2"/>
    <w:rsid w:val="00EC24D5"/>
    <w:rsid w:val="00EC27C6"/>
    <w:rsid w:val="00EC4207"/>
    <w:rsid w:val="00EC5653"/>
    <w:rsid w:val="00EC63C8"/>
    <w:rsid w:val="00EC71CE"/>
    <w:rsid w:val="00ED0B71"/>
    <w:rsid w:val="00ED1006"/>
    <w:rsid w:val="00EF1858"/>
    <w:rsid w:val="00EF18FE"/>
    <w:rsid w:val="00EF5787"/>
    <w:rsid w:val="00EF60D0"/>
    <w:rsid w:val="00F01D68"/>
    <w:rsid w:val="00F0528D"/>
    <w:rsid w:val="00F05BC5"/>
    <w:rsid w:val="00F06C67"/>
    <w:rsid w:val="00F06DFD"/>
    <w:rsid w:val="00F071D1"/>
    <w:rsid w:val="00F07533"/>
    <w:rsid w:val="00F10629"/>
    <w:rsid w:val="00F15FA5"/>
    <w:rsid w:val="00F17141"/>
    <w:rsid w:val="00F209B7"/>
    <w:rsid w:val="00F2376F"/>
    <w:rsid w:val="00F243D8"/>
    <w:rsid w:val="00F304AF"/>
    <w:rsid w:val="00F30828"/>
    <w:rsid w:val="00F313D6"/>
    <w:rsid w:val="00F323C2"/>
    <w:rsid w:val="00F40F0C"/>
    <w:rsid w:val="00F4766C"/>
    <w:rsid w:val="00F5060E"/>
    <w:rsid w:val="00F507D1"/>
    <w:rsid w:val="00F5115C"/>
    <w:rsid w:val="00F517A9"/>
    <w:rsid w:val="00F519CE"/>
    <w:rsid w:val="00F51ADA"/>
    <w:rsid w:val="00F60203"/>
    <w:rsid w:val="00F607C5"/>
    <w:rsid w:val="00F60DEA"/>
    <w:rsid w:val="00F6302A"/>
    <w:rsid w:val="00F63950"/>
    <w:rsid w:val="00F64302"/>
    <w:rsid w:val="00F64C2B"/>
    <w:rsid w:val="00F64F10"/>
    <w:rsid w:val="00F651BE"/>
    <w:rsid w:val="00F67F53"/>
    <w:rsid w:val="00F703BE"/>
    <w:rsid w:val="00F70AC4"/>
    <w:rsid w:val="00F71F69"/>
    <w:rsid w:val="00F72B72"/>
    <w:rsid w:val="00F74BB9"/>
    <w:rsid w:val="00F75582"/>
    <w:rsid w:val="00F76EFA"/>
    <w:rsid w:val="00F804BE"/>
    <w:rsid w:val="00F817CE"/>
    <w:rsid w:val="00F8382C"/>
    <w:rsid w:val="00F8456C"/>
    <w:rsid w:val="00F859D8"/>
    <w:rsid w:val="00F868F5"/>
    <w:rsid w:val="00F9056A"/>
    <w:rsid w:val="00F90F8D"/>
    <w:rsid w:val="00F92782"/>
    <w:rsid w:val="00F93AA9"/>
    <w:rsid w:val="00F96985"/>
    <w:rsid w:val="00F96FD9"/>
    <w:rsid w:val="00F97838"/>
    <w:rsid w:val="00FA2BB3"/>
    <w:rsid w:val="00FA7580"/>
    <w:rsid w:val="00FB4C80"/>
    <w:rsid w:val="00FB6A6A"/>
    <w:rsid w:val="00FB7073"/>
    <w:rsid w:val="00FC59C7"/>
    <w:rsid w:val="00FC7429"/>
    <w:rsid w:val="00FD07F6"/>
    <w:rsid w:val="00FD1EC8"/>
    <w:rsid w:val="00FD47ED"/>
    <w:rsid w:val="00FD74DB"/>
    <w:rsid w:val="00FD7660"/>
    <w:rsid w:val="00FD794A"/>
    <w:rsid w:val="00FE0655"/>
    <w:rsid w:val="00FE2365"/>
    <w:rsid w:val="00FE37D7"/>
    <w:rsid w:val="00FE4C7B"/>
    <w:rsid w:val="00FE7336"/>
    <w:rsid w:val="00FE787C"/>
    <w:rsid w:val="00FF3A5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5E6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E683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5E683F"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5E683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rsid w:val="00F5115C"/>
    <w:pPr>
      <w:numPr>
        <w:numId w:val="29"/>
      </w:numPr>
      <w:jc w:val="both"/>
    </w:pPr>
  </w:style>
  <w:style w:type="character" w:customStyle="1" w:styleId="AppendixChar">
    <w:name w:val="Appendix Char"/>
    <w:basedOn w:val="Heading1Char"/>
    <w:link w:val="Appendix"/>
    <w:rsid w:val="00F5115C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9C00BE"/>
    <w:rPr>
      <w:rFonts w:ascii="Arial" w:eastAsiaTheme="minorHAnsi" w:hAnsi="Arial" w:cstheme="minorBidi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5B2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5BC3DAB-BA95-4A27-81A4-27DF12301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1414</Words>
  <Characters>7551</Characters>
  <Application>Microsoft Office Word</Application>
  <DocSecurity>0</DocSecurity>
  <Lines>62</Lines>
  <Paragraphs>17</Paragraphs>
  <ScaleCrop>false</ScaleCrop>
  <Company/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2024-02-19T10:24:00Z</dcterms:created>
  <dcterms:modified xsi:type="dcterms:W3CDTF">2024-02-19T10:24:00Z</dcterms:modified>
  <cp:category/>
</cp:coreProperties>
</file>